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50101" w14:textId="77777777" w:rsidR="00EC4A23" w:rsidRPr="00B22D3E" w:rsidRDefault="00EC4A23" w:rsidP="00B22D3E">
      <w:pPr>
        <w:pStyle w:val="NoSpacing"/>
        <w:spacing w:before="60"/>
        <w:contextualSpacing/>
        <w:jc w:val="center"/>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GHIDUL SOLICITANTULUI</w:t>
      </w:r>
    </w:p>
    <w:p w14:paraId="0287528D" w14:textId="77777777" w:rsidR="009F1CA0" w:rsidRPr="00B22D3E" w:rsidRDefault="009F1CA0" w:rsidP="00B22D3E">
      <w:pPr>
        <w:spacing w:before="60"/>
        <w:contextualSpacing/>
        <w:jc w:val="center"/>
        <w:rPr>
          <w:rFonts w:asciiTheme="minorHAnsi" w:eastAsia="Calibri" w:hAnsiTheme="minorHAnsi" w:cstheme="minorHAnsi"/>
          <w:b/>
          <w:bCs/>
          <w:color w:val="002060"/>
          <w:sz w:val="24"/>
          <w:szCs w:val="24"/>
        </w:rPr>
      </w:pPr>
      <w:bookmarkStart w:id="0" w:name="_Hlk156226400"/>
      <w:bookmarkStart w:id="1" w:name="_Hlk157095672"/>
      <w:r w:rsidRPr="00B22D3E">
        <w:rPr>
          <w:rFonts w:asciiTheme="minorHAnsi" w:eastAsia="Calibri" w:hAnsiTheme="minorHAns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bookmarkEnd w:id="0"/>
    </w:p>
    <w:bookmarkEnd w:id="1"/>
    <w:p w14:paraId="282259D6" w14:textId="77777777" w:rsidR="00EC4A23" w:rsidRPr="00B22D3E" w:rsidRDefault="00EC4A23" w:rsidP="00B22D3E">
      <w:pPr>
        <w:pStyle w:val="BodyText"/>
        <w:spacing w:before="60"/>
        <w:contextualSpacing/>
        <w:rPr>
          <w:rFonts w:asciiTheme="minorHAnsi" w:hAnsiTheme="minorHAnsi" w:cstheme="minorHAnsi"/>
          <w:b/>
          <w:color w:val="002060"/>
          <w:sz w:val="24"/>
          <w:szCs w:val="24"/>
        </w:rPr>
      </w:pPr>
    </w:p>
    <w:p w14:paraId="74DA8B81" w14:textId="77777777" w:rsidR="005E6582" w:rsidRDefault="005E6582" w:rsidP="00B22D3E">
      <w:pPr>
        <w:pStyle w:val="BodyText"/>
        <w:spacing w:before="60"/>
        <w:contextualSpacing/>
        <w:jc w:val="right"/>
        <w:rPr>
          <w:rFonts w:asciiTheme="minorHAnsi" w:hAnsiTheme="minorHAnsi" w:cstheme="minorHAnsi"/>
          <w:b/>
          <w:color w:val="002060"/>
          <w:sz w:val="24"/>
          <w:szCs w:val="24"/>
        </w:rPr>
      </w:pPr>
    </w:p>
    <w:p w14:paraId="66185E72" w14:textId="1F5401EC" w:rsidR="00EC4A23" w:rsidRPr="00B22D3E" w:rsidRDefault="004C1148" w:rsidP="00B22D3E">
      <w:pPr>
        <w:pStyle w:val="BodyText"/>
        <w:spacing w:before="60"/>
        <w:contextualSpacing/>
        <w:jc w:val="right"/>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 xml:space="preserve">Anexa </w:t>
      </w:r>
      <w:r w:rsidR="001E6627" w:rsidRPr="00B22D3E">
        <w:rPr>
          <w:rFonts w:asciiTheme="minorHAnsi" w:hAnsiTheme="minorHAnsi" w:cstheme="minorHAnsi"/>
          <w:b/>
          <w:color w:val="002060"/>
          <w:sz w:val="24"/>
          <w:szCs w:val="24"/>
        </w:rPr>
        <w:t>18</w:t>
      </w:r>
    </w:p>
    <w:p w14:paraId="17C78F99" w14:textId="68E94355" w:rsidR="00E75F97" w:rsidRPr="00B22D3E" w:rsidRDefault="00637B48" w:rsidP="00B22D3E">
      <w:pPr>
        <w:spacing w:before="60"/>
        <w:ind w:left="4274"/>
        <w:contextualSpacing/>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Grila de verificare a eligibilității cererilor de finanțare</w:t>
      </w:r>
    </w:p>
    <w:p w14:paraId="20F81CB1" w14:textId="711CA679" w:rsidR="00E75F97" w:rsidRPr="00B22D3E" w:rsidRDefault="00062950" w:rsidP="00B22D3E">
      <w:pPr>
        <w:pStyle w:val="BodyText"/>
        <w:tabs>
          <w:tab w:val="left" w:pos="13575"/>
        </w:tabs>
        <w:spacing w:before="60"/>
        <w:contextualSpacing/>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ab/>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51"/>
        <w:gridCol w:w="11340"/>
      </w:tblGrid>
      <w:tr w:rsidR="006759FA" w:rsidRPr="00B22D3E" w14:paraId="6EFD6110" w14:textId="77777777" w:rsidTr="00042C43">
        <w:trPr>
          <w:trHeight w:val="281"/>
        </w:trPr>
        <w:tc>
          <w:tcPr>
            <w:tcW w:w="14891" w:type="dxa"/>
            <w:gridSpan w:val="2"/>
            <w:shd w:val="clear" w:color="auto" w:fill="auto"/>
          </w:tcPr>
          <w:p w14:paraId="1E6A4594" w14:textId="4FE80870" w:rsidR="002F4844" w:rsidRPr="00B22D3E" w:rsidRDefault="002F4844" w:rsidP="00B22D3E">
            <w:pPr>
              <w:pStyle w:val="BodyText"/>
              <w:spacing w:before="60"/>
              <w:ind w:left="2"/>
              <w:contextualSpacing/>
              <w:jc w:val="center"/>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 xml:space="preserve">PROGRAM SĂNĂTATE </w:t>
            </w:r>
          </w:p>
          <w:p w14:paraId="40D2B883" w14:textId="1E6E890E" w:rsidR="002F4844" w:rsidRPr="00B22D3E"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B22D3E" w14:paraId="60AFA9E7" w14:textId="77777777" w:rsidTr="007D065D">
        <w:trPr>
          <w:trHeight w:val="281"/>
        </w:trPr>
        <w:tc>
          <w:tcPr>
            <w:tcW w:w="3551" w:type="dxa"/>
            <w:shd w:val="clear" w:color="auto" w:fill="auto"/>
          </w:tcPr>
          <w:p w14:paraId="0B96D94B" w14:textId="56EDFC7C" w:rsidR="002F4844" w:rsidRPr="00B22D3E" w:rsidRDefault="002F4844" w:rsidP="00B22D3E">
            <w:pPr>
              <w:pStyle w:val="TableParagraph"/>
              <w:spacing w:before="60"/>
              <w:contextualSpacing/>
              <w:rPr>
                <w:rFonts w:asciiTheme="minorHAnsi" w:hAnsiTheme="minorHAnsi" w:cstheme="minorHAnsi"/>
                <w:b/>
                <w:bCs/>
                <w:color w:val="002060"/>
                <w:sz w:val="24"/>
                <w:szCs w:val="24"/>
              </w:rPr>
            </w:pPr>
            <w:r w:rsidRPr="00B22D3E">
              <w:rPr>
                <w:rFonts w:asciiTheme="minorHAnsi" w:hAnsiTheme="minorHAnsi" w:cstheme="minorHAnsi"/>
                <w:b/>
                <w:color w:val="002060"/>
                <w:spacing w:val="-1"/>
                <w:sz w:val="24"/>
                <w:szCs w:val="24"/>
              </w:rPr>
              <w:t xml:space="preserve"> Prioritatea 5</w:t>
            </w:r>
          </w:p>
        </w:tc>
        <w:tc>
          <w:tcPr>
            <w:tcW w:w="11340" w:type="dxa"/>
            <w:shd w:val="clear" w:color="auto" w:fill="auto"/>
          </w:tcPr>
          <w:p w14:paraId="351AD023" w14:textId="09900C3B" w:rsidR="002F4844" w:rsidRPr="00B22D3E" w:rsidRDefault="002F4844" w:rsidP="00B22D3E">
            <w:pPr>
              <w:pStyle w:val="TableParagraph"/>
              <w:spacing w:before="60"/>
              <w:ind w:left="98" w:right="132"/>
              <w:contextualSpacing/>
              <w:rPr>
                <w:rFonts w:asciiTheme="minorHAnsi" w:hAnsiTheme="minorHAnsi" w:cstheme="minorHAnsi"/>
                <w:b/>
                <w:color w:val="002060"/>
                <w:sz w:val="24"/>
                <w:szCs w:val="24"/>
              </w:rPr>
            </w:pPr>
            <w:r w:rsidRPr="00B22D3E">
              <w:rPr>
                <w:rFonts w:asciiTheme="minorHAnsi" w:hAnsiTheme="minorHAnsi" w:cstheme="minorHAnsi"/>
                <w:b/>
                <w:color w:val="002060"/>
                <w:spacing w:val="-1"/>
                <w:sz w:val="24"/>
                <w:szCs w:val="24"/>
              </w:rPr>
              <w:t>Abordări inovative în cercetarea din domeniul medical</w:t>
            </w:r>
          </w:p>
        </w:tc>
      </w:tr>
      <w:tr w:rsidR="006759FA" w:rsidRPr="00B22D3E" w14:paraId="472A0721" w14:textId="77777777" w:rsidTr="007D065D">
        <w:trPr>
          <w:trHeight w:val="281"/>
        </w:trPr>
        <w:tc>
          <w:tcPr>
            <w:tcW w:w="3551" w:type="dxa"/>
            <w:shd w:val="clear" w:color="auto" w:fill="auto"/>
          </w:tcPr>
          <w:p w14:paraId="12D1206B" w14:textId="02FBFB31" w:rsidR="002F4844" w:rsidRPr="00B22D3E" w:rsidRDefault="00C843E1" w:rsidP="00B22D3E">
            <w:pPr>
              <w:pStyle w:val="TableParagraph"/>
              <w:spacing w:before="60"/>
              <w:contextualSpacing/>
              <w:rPr>
                <w:rFonts w:asciiTheme="minorHAnsi" w:hAnsiTheme="minorHAnsi" w:cstheme="minorHAnsi"/>
                <w:b/>
                <w:bCs/>
                <w:color w:val="002060"/>
                <w:sz w:val="24"/>
                <w:szCs w:val="24"/>
              </w:rPr>
            </w:pPr>
            <w:r w:rsidRPr="00B22D3E">
              <w:rPr>
                <w:rFonts w:asciiTheme="minorHAnsi" w:eastAsia="Times New Roman" w:hAnsiTheme="minorHAnsi" w:cstheme="minorHAnsi"/>
                <w:b/>
                <w:color w:val="002060"/>
                <w:sz w:val="24"/>
                <w:szCs w:val="24"/>
              </w:rPr>
              <w:t xml:space="preserve"> </w:t>
            </w:r>
            <w:r w:rsidR="002F4844" w:rsidRPr="00B22D3E">
              <w:rPr>
                <w:rFonts w:asciiTheme="minorHAnsi" w:eastAsia="Times New Roman" w:hAnsiTheme="minorHAnsi" w:cstheme="minorHAnsi"/>
                <w:b/>
                <w:color w:val="002060"/>
                <w:sz w:val="24"/>
                <w:szCs w:val="24"/>
              </w:rPr>
              <w:t>Obiectiv specific</w:t>
            </w:r>
          </w:p>
        </w:tc>
        <w:tc>
          <w:tcPr>
            <w:tcW w:w="11340" w:type="dxa"/>
            <w:shd w:val="clear" w:color="auto" w:fill="auto"/>
          </w:tcPr>
          <w:p w14:paraId="7BD57658" w14:textId="6BC7B338" w:rsidR="002F4844" w:rsidRPr="00B22D3E" w:rsidRDefault="002F4844" w:rsidP="00B22D3E">
            <w:pPr>
              <w:spacing w:before="60"/>
              <w:ind w:left="98" w:right="132"/>
              <w:contextualSpacing/>
              <w:jc w:val="both"/>
              <w:rPr>
                <w:rFonts w:asciiTheme="minorHAnsi" w:eastAsia="Times New Roman" w:hAnsiTheme="minorHAnsi" w:cstheme="minorHAnsi"/>
                <w:b/>
                <w:color w:val="002060"/>
                <w:sz w:val="24"/>
                <w:szCs w:val="24"/>
              </w:rPr>
            </w:pPr>
            <w:r w:rsidRPr="00B22D3E">
              <w:rPr>
                <w:rFonts w:asciiTheme="minorHAnsi" w:eastAsia="Times New Roman" w:hAnsiTheme="minorHAnsi" w:cstheme="minorHAnsi"/>
                <w:b/>
                <w:color w:val="002060"/>
                <w:sz w:val="24"/>
                <w:szCs w:val="24"/>
              </w:rPr>
              <w:t>RSO1.1:</w:t>
            </w:r>
            <w:r w:rsidR="005066DA" w:rsidRPr="00B22D3E">
              <w:rPr>
                <w:rFonts w:asciiTheme="minorHAnsi" w:eastAsia="Times New Roman" w:hAnsiTheme="minorHAnsi" w:cstheme="minorHAnsi"/>
                <w:b/>
                <w:color w:val="002060"/>
                <w:sz w:val="24"/>
                <w:szCs w:val="24"/>
              </w:rPr>
              <w:t xml:space="preserve"> </w:t>
            </w:r>
            <w:r w:rsidRPr="00B22D3E">
              <w:rPr>
                <w:rFonts w:asciiTheme="minorHAnsi" w:eastAsia="Times New Roman" w:hAnsiTheme="minorHAnsi" w:cstheme="minorHAnsi"/>
                <w:b/>
                <w:color w:val="002060"/>
                <w:sz w:val="24"/>
                <w:szCs w:val="24"/>
              </w:rPr>
              <w:t>Dezvoltarea și sporirea capacităților de cercetare și inovare și adoptarea tehnologiilor avansate (FEDR)</w:t>
            </w:r>
          </w:p>
        </w:tc>
      </w:tr>
      <w:tr w:rsidR="006759FA" w:rsidRPr="00B22D3E" w14:paraId="0FE433B5" w14:textId="77777777" w:rsidTr="007D065D">
        <w:trPr>
          <w:trHeight w:val="281"/>
        </w:trPr>
        <w:tc>
          <w:tcPr>
            <w:tcW w:w="3551" w:type="dxa"/>
            <w:shd w:val="clear" w:color="auto" w:fill="auto"/>
          </w:tcPr>
          <w:p w14:paraId="3038D5DE" w14:textId="48E32F9D" w:rsidR="002F4844" w:rsidRPr="00B22D3E" w:rsidRDefault="002F4844" w:rsidP="00B22D3E">
            <w:pPr>
              <w:pStyle w:val="TableParagraph"/>
              <w:spacing w:before="60"/>
              <w:ind w:left="97"/>
              <w:contextualSpacing/>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Apel</w:t>
            </w:r>
          </w:p>
        </w:tc>
        <w:tc>
          <w:tcPr>
            <w:tcW w:w="11340" w:type="dxa"/>
            <w:shd w:val="clear" w:color="auto" w:fill="auto"/>
          </w:tcPr>
          <w:p w14:paraId="0F717D65" w14:textId="0D5CC7AC" w:rsidR="002F4844" w:rsidRPr="00B22D3E" w:rsidRDefault="001E6627" w:rsidP="00B22D3E">
            <w:pPr>
              <w:spacing w:before="60"/>
              <w:ind w:left="98" w:right="132"/>
              <w:contextualSpacing/>
              <w:jc w:val="both"/>
              <w:rPr>
                <w:rFonts w:asciiTheme="minorHAnsi" w:eastAsia="Calibri" w:hAnsiTheme="minorHAnsi" w:cstheme="minorHAnsi"/>
                <w:b/>
                <w:color w:val="002060"/>
                <w:sz w:val="24"/>
                <w:szCs w:val="24"/>
              </w:rPr>
            </w:pPr>
            <w:r w:rsidRPr="00B22D3E">
              <w:rPr>
                <w:rFonts w:asciiTheme="minorHAnsi" w:eastAsia="Calibri" w:hAnsiTheme="minorHAnsi" w:cstheme="minorHAnsi"/>
                <w:b/>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tc>
      </w:tr>
      <w:tr w:rsidR="006759FA" w:rsidRPr="00B22D3E" w14:paraId="4F910511" w14:textId="77777777" w:rsidTr="007D065D">
        <w:trPr>
          <w:trHeight w:val="281"/>
        </w:trPr>
        <w:tc>
          <w:tcPr>
            <w:tcW w:w="3551" w:type="dxa"/>
            <w:shd w:val="clear" w:color="auto" w:fill="auto"/>
          </w:tcPr>
          <w:p w14:paraId="4293B9FA" w14:textId="38EDF16E" w:rsidR="002F4844" w:rsidRPr="00B22D3E" w:rsidRDefault="002F4844" w:rsidP="00B22D3E">
            <w:pPr>
              <w:pStyle w:val="TableParagraph"/>
              <w:spacing w:before="60"/>
              <w:ind w:left="97"/>
              <w:contextualSpacing/>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Titlu</w:t>
            </w:r>
            <w:r w:rsidRPr="00B22D3E">
              <w:rPr>
                <w:rFonts w:asciiTheme="minorHAnsi" w:hAnsiTheme="minorHAnsi" w:cstheme="minorHAnsi"/>
                <w:b/>
                <w:bCs/>
                <w:color w:val="002060"/>
                <w:spacing w:val="-4"/>
                <w:sz w:val="24"/>
                <w:szCs w:val="24"/>
              </w:rPr>
              <w:t xml:space="preserve"> </w:t>
            </w:r>
            <w:r w:rsidRPr="00B22D3E">
              <w:rPr>
                <w:rFonts w:asciiTheme="minorHAnsi" w:hAnsiTheme="minorHAnsi" w:cstheme="minorHAnsi"/>
                <w:b/>
                <w:bCs/>
                <w:color w:val="002060"/>
                <w:sz w:val="24"/>
                <w:szCs w:val="24"/>
              </w:rPr>
              <w:t>cerere</w:t>
            </w:r>
            <w:r w:rsidRPr="00B22D3E">
              <w:rPr>
                <w:rFonts w:asciiTheme="minorHAnsi" w:hAnsiTheme="minorHAnsi" w:cstheme="minorHAnsi"/>
                <w:b/>
                <w:bCs/>
                <w:color w:val="002060"/>
                <w:spacing w:val="-4"/>
                <w:sz w:val="24"/>
                <w:szCs w:val="24"/>
              </w:rPr>
              <w:t xml:space="preserve"> </w:t>
            </w:r>
            <w:r w:rsidRPr="00B22D3E">
              <w:rPr>
                <w:rFonts w:asciiTheme="minorHAnsi" w:hAnsiTheme="minorHAnsi" w:cstheme="minorHAnsi"/>
                <w:b/>
                <w:bCs/>
                <w:color w:val="002060"/>
                <w:sz w:val="24"/>
                <w:szCs w:val="24"/>
              </w:rPr>
              <w:t>de</w:t>
            </w:r>
            <w:r w:rsidRPr="00B22D3E">
              <w:rPr>
                <w:rFonts w:asciiTheme="minorHAnsi" w:hAnsiTheme="minorHAnsi" w:cstheme="minorHAnsi"/>
                <w:b/>
                <w:bCs/>
                <w:color w:val="002060"/>
                <w:spacing w:val="-3"/>
                <w:sz w:val="24"/>
                <w:szCs w:val="24"/>
              </w:rPr>
              <w:t xml:space="preserve"> </w:t>
            </w:r>
            <w:r w:rsidRPr="00B22D3E">
              <w:rPr>
                <w:rFonts w:asciiTheme="minorHAnsi" w:hAnsiTheme="minorHAnsi" w:cstheme="minorHAnsi"/>
                <w:b/>
                <w:bCs/>
                <w:color w:val="002060"/>
                <w:sz w:val="24"/>
                <w:szCs w:val="24"/>
              </w:rPr>
              <w:t>finanțare</w:t>
            </w:r>
          </w:p>
        </w:tc>
        <w:tc>
          <w:tcPr>
            <w:tcW w:w="11340" w:type="dxa"/>
            <w:shd w:val="clear" w:color="auto" w:fill="auto"/>
          </w:tcPr>
          <w:p w14:paraId="38527CF8" w14:textId="77777777" w:rsidR="002F4844" w:rsidRPr="00B22D3E"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B22D3E" w14:paraId="482DF28D" w14:textId="77777777" w:rsidTr="007D065D">
        <w:trPr>
          <w:trHeight w:val="281"/>
        </w:trPr>
        <w:tc>
          <w:tcPr>
            <w:tcW w:w="3551" w:type="dxa"/>
            <w:shd w:val="clear" w:color="auto" w:fill="auto"/>
          </w:tcPr>
          <w:p w14:paraId="4439555F" w14:textId="530916BE" w:rsidR="002F4844" w:rsidRPr="00B22D3E" w:rsidRDefault="002F4844" w:rsidP="00B22D3E">
            <w:pPr>
              <w:pStyle w:val="TableParagraph"/>
              <w:spacing w:before="60"/>
              <w:ind w:left="97"/>
              <w:contextualSpacing/>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Număr apel de proiecte</w:t>
            </w:r>
          </w:p>
        </w:tc>
        <w:tc>
          <w:tcPr>
            <w:tcW w:w="11340" w:type="dxa"/>
            <w:shd w:val="clear" w:color="auto" w:fill="auto"/>
          </w:tcPr>
          <w:p w14:paraId="668CF207" w14:textId="77777777" w:rsidR="002F4844" w:rsidRPr="00B22D3E"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B22D3E" w14:paraId="2E38D1A7" w14:textId="77777777" w:rsidTr="007D065D">
        <w:trPr>
          <w:trHeight w:val="277"/>
        </w:trPr>
        <w:tc>
          <w:tcPr>
            <w:tcW w:w="3551" w:type="dxa"/>
            <w:shd w:val="clear" w:color="auto" w:fill="auto"/>
          </w:tcPr>
          <w:p w14:paraId="09819D19" w14:textId="21EFB7BE" w:rsidR="002F4844" w:rsidRPr="00B22D3E" w:rsidRDefault="002F4844" w:rsidP="00B22D3E">
            <w:pPr>
              <w:pStyle w:val="TableParagraph"/>
              <w:spacing w:before="60"/>
              <w:ind w:left="97"/>
              <w:contextualSpacing/>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Cod</w:t>
            </w:r>
            <w:r w:rsidRPr="00B22D3E">
              <w:rPr>
                <w:rFonts w:asciiTheme="minorHAnsi" w:hAnsiTheme="minorHAnsi" w:cstheme="minorHAnsi"/>
                <w:b/>
                <w:bCs/>
                <w:color w:val="002060"/>
                <w:spacing w:val="-3"/>
                <w:sz w:val="24"/>
                <w:szCs w:val="24"/>
              </w:rPr>
              <w:t xml:space="preserve"> </w:t>
            </w:r>
            <w:r w:rsidRPr="00B22D3E">
              <w:rPr>
                <w:rFonts w:asciiTheme="minorHAnsi" w:hAnsiTheme="minorHAnsi" w:cstheme="minorHAnsi"/>
                <w:b/>
                <w:bCs/>
                <w:color w:val="002060"/>
                <w:sz w:val="24"/>
                <w:szCs w:val="24"/>
              </w:rPr>
              <w:t>SMIS</w:t>
            </w:r>
          </w:p>
        </w:tc>
        <w:tc>
          <w:tcPr>
            <w:tcW w:w="11340" w:type="dxa"/>
            <w:shd w:val="clear" w:color="auto" w:fill="auto"/>
          </w:tcPr>
          <w:p w14:paraId="4C748C57" w14:textId="77777777" w:rsidR="002F4844" w:rsidRPr="00B22D3E"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B22D3E" w14:paraId="57402A19" w14:textId="77777777" w:rsidTr="007D065D">
        <w:trPr>
          <w:trHeight w:val="279"/>
        </w:trPr>
        <w:tc>
          <w:tcPr>
            <w:tcW w:w="3551" w:type="dxa"/>
            <w:shd w:val="clear" w:color="auto" w:fill="auto"/>
          </w:tcPr>
          <w:p w14:paraId="54CFCAA9" w14:textId="2A176352" w:rsidR="002F4844" w:rsidRPr="00B22D3E" w:rsidRDefault="002F4844" w:rsidP="00B22D3E">
            <w:pPr>
              <w:pStyle w:val="TableParagraph"/>
              <w:spacing w:before="60"/>
              <w:ind w:left="97"/>
              <w:contextualSpacing/>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Număr</w:t>
            </w:r>
            <w:r w:rsidRPr="00B22D3E">
              <w:rPr>
                <w:rFonts w:asciiTheme="minorHAnsi" w:hAnsiTheme="minorHAnsi" w:cstheme="minorHAnsi"/>
                <w:b/>
                <w:bCs/>
                <w:color w:val="002060"/>
                <w:spacing w:val="-9"/>
                <w:sz w:val="24"/>
                <w:szCs w:val="24"/>
              </w:rPr>
              <w:t xml:space="preserve"> </w:t>
            </w:r>
            <w:r w:rsidRPr="00B22D3E">
              <w:rPr>
                <w:rFonts w:asciiTheme="minorHAnsi" w:hAnsiTheme="minorHAnsi" w:cstheme="minorHAnsi"/>
                <w:b/>
                <w:bCs/>
                <w:color w:val="002060"/>
                <w:sz w:val="24"/>
                <w:szCs w:val="24"/>
              </w:rPr>
              <w:t>înregistrare</w:t>
            </w:r>
            <w:r w:rsidRPr="00B22D3E">
              <w:rPr>
                <w:rFonts w:asciiTheme="minorHAnsi" w:hAnsiTheme="minorHAnsi" w:cstheme="minorHAnsi"/>
                <w:b/>
                <w:bCs/>
                <w:color w:val="002060"/>
                <w:spacing w:val="-7"/>
                <w:sz w:val="24"/>
                <w:szCs w:val="24"/>
              </w:rPr>
              <w:t xml:space="preserve"> </w:t>
            </w:r>
          </w:p>
        </w:tc>
        <w:tc>
          <w:tcPr>
            <w:tcW w:w="11340" w:type="dxa"/>
            <w:shd w:val="clear" w:color="auto" w:fill="auto"/>
          </w:tcPr>
          <w:p w14:paraId="429E8AD0" w14:textId="77777777" w:rsidR="002F4844" w:rsidRPr="00B22D3E" w:rsidRDefault="002F4844" w:rsidP="00B22D3E">
            <w:pPr>
              <w:pStyle w:val="TableParagraph"/>
              <w:spacing w:before="60"/>
              <w:ind w:left="98"/>
              <w:contextualSpacing/>
              <w:rPr>
                <w:rFonts w:asciiTheme="minorHAnsi" w:hAnsiTheme="minorHAnsi" w:cstheme="minorHAnsi"/>
                <w:color w:val="002060"/>
                <w:sz w:val="24"/>
                <w:szCs w:val="24"/>
              </w:rPr>
            </w:pPr>
          </w:p>
        </w:tc>
      </w:tr>
      <w:tr w:rsidR="002F4844" w:rsidRPr="00B22D3E" w14:paraId="6DD6BFE9" w14:textId="77777777" w:rsidTr="007D065D">
        <w:trPr>
          <w:trHeight w:val="279"/>
        </w:trPr>
        <w:tc>
          <w:tcPr>
            <w:tcW w:w="3551" w:type="dxa"/>
            <w:shd w:val="clear" w:color="auto" w:fill="auto"/>
          </w:tcPr>
          <w:p w14:paraId="539BE76F" w14:textId="1783B28B" w:rsidR="002F4844" w:rsidRPr="00B22D3E" w:rsidRDefault="002F4844" w:rsidP="00B22D3E">
            <w:pPr>
              <w:pStyle w:val="TableParagraph"/>
              <w:spacing w:before="60"/>
              <w:ind w:left="97"/>
              <w:contextualSpacing/>
              <w:rPr>
                <w:rFonts w:asciiTheme="minorHAnsi" w:hAnsiTheme="minorHAnsi" w:cstheme="minorHAnsi"/>
                <w:b/>
                <w:bCs/>
                <w:color w:val="002060"/>
                <w:sz w:val="24"/>
                <w:szCs w:val="24"/>
              </w:rPr>
            </w:pPr>
            <w:r w:rsidRPr="00B22D3E">
              <w:rPr>
                <w:rFonts w:asciiTheme="minorHAnsi" w:hAnsiTheme="minorHAnsi" w:cstheme="minorHAnsi"/>
                <w:b/>
                <w:bCs/>
                <w:color w:val="002060"/>
                <w:sz w:val="24"/>
                <w:szCs w:val="24"/>
              </w:rPr>
              <w:t>Solicitant</w:t>
            </w:r>
          </w:p>
        </w:tc>
        <w:tc>
          <w:tcPr>
            <w:tcW w:w="11340" w:type="dxa"/>
            <w:shd w:val="clear" w:color="auto" w:fill="auto"/>
          </w:tcPr>
          <w:p w14:paraId="1F0A6BD0" w14:textId="77777777" w:rsidR="002F4844" w:rsidRPr="00B22D3E" w:rsidRDefault="002F4844" w:rsidP="00B22D3E">
            <w:pPr>
              <w:pStyle w:val="TableParagraph"/>
              <w:spacing w:before="60"/>
              <w:ind w:left="98"/>
              <w:contextualSpacing/>
              <w:rPr>
                <w:rFonts w:asciiTheme="minorHAnsi" w:hAnsiTheme="minorHAnsi" w:cstheme="minorHAnsi"/>
                <w:color w:val="002060"/>
                <w:sz w:val="24"/>
                <w:szCs w:val="24"/>
              </w:rPr>
            </w:pPr>
          </w:p>
        </w:tc>
      </w:tr>
    </w:tbl>
    <w:p w14:paraId="39A5BC45" w14:textId="77777777" w:rsidR="009C0C5E" w:rsidRPr="00B22D3E" w:rsidRDefault="009C0C5E" w:rsidP="00B22D3E">
      <w:pPr>
        <w:pStyle w:val="BodyText"/>
        <w:spacing w:before="60"/>
        <w:contextualSpacing/>
        <w:rPr>
          <w:rFonts w:asciiTheme="minorHAnsi" w:hAnsiTheme="minorHAnsi" w:cstheme="minorHAnsi"/>
          <w:b/>
          <w:color w:val="002060"/>
          <w:sz w:val="24"/>
          <w:szCs w:val="24"/>
        </w:rPr>
      </w:pPr>
    </w:p>
    <w:p w14:paraId="467AA406" w14:textId="77777777" w:rsidR="009C0C5E" w:rsidRPr="00B22D3E" w:rsidRDefault="009C0C5E" w:rsidP="00B22D3E">
      <w:pPr>
        <w:pStyle w:val="BodyText"/>
        <w:spacing w:before="60"/>
        <w:contextualSpacing/>
        <w:rPr>
          <w:rFonts w:asciiTheme="minorHAnsi" w:hAnsiTheme="minorHAnsi" w:cstheme="minorHAnsi"/>
          <w:b/>
          <w:color w:val="002060"/>
          <w:sz w:val="24"/>
          <w:szCs w:val="2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7"/>
        <w:gridCol w:w="11249"/>
        <w:gridCol w:w="567"/>
        <w:gridCol w:w="709"/>
        <w:gridCol w:w="1559"/>
      </w:tblGrid>
      <w:tr w:rsidR="006759FA" w:rsidRPr="00B22D3E" w14:paraId="0EB138B9" w14:textId="77777777" w:rsidTr="007D065D">
        <w:trPr>
          <w:trHeight w:val="254"/>
        </w:trPr>
        <w:tc>
          <w:tcPr>
            <w:tcW w:w="807" w:type="dxa"/>
            <w:shd w:val="clear" w:color="auto" w:fill="E2EFD9" w:themeFill="accent6" w:themeFillTint="33"/>
          </w:tcPr>
          <w:p w14:paraId="2C1597B4" w14:textId="042E4F81" w:rsidR="00946C31" w:rsidRPr="00B22D3E" w:rsidRDefault="00946C31" w:rsidP="00B22D3E">
            <w:pPr>
              <w:pStyle w:val="TableParagraph"/>
              <w:spacing w:before="60"/>
              <w:ind w:left="107"/>
              <w:contextualSpacing/>
              <w:rPr>
                <w:rFonts w:asciiTheme="minorHAnsi" w:hAnsiTheme="minorHAnsi" w:cstheme="minorHAnsi"/>
                <w:color w:val="002060"/>
                <w:sz w:val="24"/>
                <w:szCs w:val="24"/>
              </w:rPr>
            </w:pPr>
            <w:r w:rsidRPr="00B22D3E">
              <w:rPr>
                <w:rFonts w:asciiTheme="minorHAnsi" w:hAnsiTheme="minorHAnsi" w:cstheme="minorHAnsi"/>
                <w:b/>
                <w:color w:val="002060"/>
                <w:sz w:val="24"/>
                <w:szCs w:val="24"/>
              </w:rPr>
              <w:t>Nr.</w:t>
            </w:r>
            <w:r w:rsidRPr="00B22D3E">
              <w:rPr>
                <w:rFonts w:asciiTheme="minorHAnsi" w:hAnsiTheme="minorHAnsi" w:cstheme="minorHAnsi"/>
                <w:b/>
                <w:color w:val="002060"/>
                <w:spacing w:val="-64"/>
                <w:sz w:val="24"/>
                <w:szCs w:val="24"/>
              </w:rPr>
              <w:t xml:space="preserve"> </w:t>
            </w:r>
            <w:r w:rsidRPr="00B22D3E">
              <w:rPr>
                <w:rFonts w:asciiTheme="minorHAnsi" w:hAnsiTheme="minorHAnsi" w:cstheme="minorHAnsi"/>
                <w:b/>
                <w:color w:val="002060"/>
                <w:sz w:val="24"/>
                <w:szCs w:val="24"/>
              </w:rPr>
              <w:t>crt.</w:t>
            </w:r>
          </w:p>
        </w:tc>
        <w:tc>
          <w:tcPr>
            <w:tcW w:w="11249" w:type="dxa"/>
            <w:shd w:val="clear" w:color="auto" w:fill="E2EFD9" w:themeFill="accent6" w:themeFillTint="33"/>
          </w:tcPr>
          <w:p w14:paraId="05ECB5D3" w14:textId="77777777" w:rsidR="00946C31" w:rsidRPr="00B22D3E" w:rsidRDefault="00946C31" w:rsidP="00B22D3E">
            <w:pPr>
              <w:pStyle w:val="TableParagraph"/>
              <w:spacing w:before="60"/>
              <w:ind w:left="192" w:right="4047"/>
              <w:contextualSpacing/>
              <w:jc w:val="both"/>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Cerință/criteriul</w:t>
            </w:r>
          </w:p>
          <w:p w14:paraId="536999B3" w14:textId="2EC61155" w:rsidR="00946C31" w:rsidRPr="00B22D3E" w:rsidRDefault="00946C31" w:rsidP="00B22D3E">
            <w:pPr>
              <w:pStyle w:val="TableParagraph"/>
              <w:spacing w:before="60"/>
              <w:ind w:left="192"/>
              <w:contextualSpacing/>
              <w:jc w:val="both"/>
              <w:rPr>
                <w:rFonts w:asciiTheme="minorHAnsi" w:hAnsiTheme="minorHAnsi" w:cstheme="minorHAnsi"/>
                <w:b/>
                <w:color w:val="002060"/>
                <w:sz w:val="24"/>
                <w:szCs w:val="24"/>
              </w:rPr>
            </w:pPr>
          </w:p>
        </w:tc>
        <w:tc>
          <w:tcPr>
            <w:tcW w:w="567" w:type="dxa"/>
            <w:shd w:val="clear" w:color="auto" w:fill="E2EFD9" w:themeFill="accent6" w:themeFillTint="33"/>
          </w:tcPr>
          <w:p w14:paraId="467FD8C9" w14:textId="77777777" w:rsidR="00946C31" w:rsidRPr="00B22D3E" w:rsidRDefault="00946C31" w:rsidP="00B22D3E">
            <w:pPr>
              <w:pStyle w:val="TableParagraph"/>
              <w:spacing w:before="60"/>
              <w:ind w:left="88" w:right="79"/>
              <w:contextualSpacing/>
              <w:jc w:val="center"/>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DA</w:t>
            </w:r>
          </w:p>
          <w:p w14:paraId="153A428B"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709" w:type="dxa"/>
            <w:shd w:val="clear" w:color="auto" w:fill="E2EFD9" w:themeFill="accent6" w:themeFillTint="33"/>
          </w:tcPr>
          <w:p w14:paraId="40C88A34" w14:textId="77777777" w:rsidR="00946C31" w:rsidRPr="00B22D3E" w:rsidRDefault="00946C31" w:rsidP="00B22D3E">
            <w:pPr>
              <w:pStyle w:val="TableParagraph"/>
              <w:spacing w:before="60"/>
              <w:ind w:left="121"/>
              <w:contextualSpacing/>
              <w:jc w:val="center"/>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NU</w:t>
            </w:r>
          </w:p>
          <w:p w14:paraId="77179227"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shd w:val="clear" w:color="auto" w:fill="E2EFD9" w:themeFill="accent6" w:themeFillTint="33"/>
          </w:tcPr>
          <w:p w14:paraId="5E4EE331" w14:textId="52347FA5" w:rsidR="00946C31" w:rsidRPr="00B22D3E" w:rsidRDefault="00946C31" w:rsidP="00B22D3E">
            <w:pPr>
              <w:pStyle w:val="TableParagraph"/>
              <w:spacing w:before="60"/>
              <w:contextualSpacing/>
              <w:rPr>
                <w:rFonts w:asciiTheme="minorHAnsi" w:hAnsiTheme="minorHAnsi" w:cstheme="minorHAnsi"/>
                <w:color w:val="002060"/>
                <w:sz w:val="24"/>
                <w:szCs w:val="24"/>
              </w:rPr>
            </w:pPr>
            <w:r w:rsidRPr="00B22D3E">
              <w:rPr>
                <w:rFonts w:asciiTheme="minorHAnsi" w:hAnsiTheme="minorHAnsi" w:cstheme="minorHAnsi"/>
                <w:b/>
                <w:color w:val="002060"/>
                <w:sz w:val="24"/>
                <w:szCs w:val="24"/>
              </w:rPr>
              <w:t>N/A</w:t>
            </w:r>
          </w:p>
        </w:tc>
      </w:tr>
      <w:tr w:rsidR="006759FA" w:rsidRPr="00B22D3E" w14:paraId="67F249A7" w14:textId="77777777" w:rsidTr="007D065D">
        <w:trPr>
          <w:trHeight w:val="376"/>
        </w:trPr>
        <w:tc>
          <w:tcPr>
            <w:tcW w:w="807" w:type="dxa"/>
          </w:tcPr>
          <w:p w14:paraId="3FD9D9AA" w14:textId="77777777" w:rsidR="00946C31" w:rsidRPr="00B22D3E" w:rsidRDefault="00946C31"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1</w:t>
            </w:r>
          </w:p>
        </w:tc>
        <w:tc>
          <w:tcPr>
            <w:tcW w:w="11249" w:type="dxa"/>
          </w:tcPr>
          <w:p w14:paraId="7B9A921A" w14:textId="77777777" w:rsidR="00946C31"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Solicitantul</w:t>
            </w:r>
            <w:r w:rsidR="00F553E0" w:rsidRPr="00B22D3E">
              <w:rPr>
                <w:rFonts w:asciiTheme="minorHAnsi" w:hAnsiTheme="minorHAnsi" w:cstheme="minorHAnsi"/>
                <w:color w:val="002060"/>
                <w:sz w:val="24"/>
                <w:szCs w:val="24"/>
              </w:rPr>
              <w:t xml:space="preserve"> (liderul de parteneriat</w:t>
            </w:r>
            <w:r w:rsidR="00FA2131" w:rsidRPr="00B22D3E">
              <w:rPr>
                <w:rFonts w:asciiTheme="minorHAnsi" w:hAnsiTheme="minorHAnsi" w:cstheme="minorHAnsi"/>
                <w:color w:val="002060"/>
                <w:sz w:val="24"/>
                <w:szCs w:val="24"/>
              </w:rPr>
              <w:t>)</w:t>
            </w:r>
            <w:r w:rsidR="00F553E0" w:rsidRPr="00B22D3E">
              <w:rPr>
                <w:rFonts w:asciiTheme="minorHAnsi" w:hAnsiTheme="minorHAnsi" w:cstheme="minorHAnsi"/>
                <w:color w:val="002060"/>
                <w:sz w:val="24"/>
                <w:szCs w:val="24"/>
              </w:rPr>
              <w:t xml:space="preserve"> și </w:t>
            </w:r>
            <w:r w:rsidRPr="00B22D3E">
              <w:rPr>
                <w:rFonts w:asciiTheme="minorHAnsi" w:hAnsiTheme="minorHAnsi" w:cstheme="minorHAnsi"/>
                <w:color w:val="002060"/>
                <w:sz w:val="24"/>
                <w:szCs w:val="24"/>
              </w:rPr>
              <w:t>partenerul</w:t>
            </w:r>
            <w:r w:rsidR="00F553E0" w:rsidRPr="00B22D3E">
              <w:rPr>
                <w:rFonts w:asciiTheme="minorHAnsi" w:hAnsiTheme="minorHAnsi" w:cstheme="minorHAnsi"/>
                <w:color w:val="002060"/>
                <w:sz w:val="24"/>
                <w:szCs w:val="24"/>
              </w:rPr>
              <w:t>/partenerii</w:t>
            </w:r>
            <w:r w:rsidRPr="00B22D3E">
              <w:rPr>
                <w:rFonts w:asciiTheme="minorHAnsi" w:hAnsiTheme="minorHAnsi" w:cstheme="minorHAnsi"/>
                <w:color w:val="002060"/>
                <w:sz w:val="24"/>
                <w:szCs w:val="24"/>
              </w:rPr>
              <w:t xml:space="preserve"> </w:t>
            </w:r>
            <w:r w:rsidR="00FA2131" w:rsidRPr="00B22D3E">
              <w:rPr>
                <w:rFonts w:asciiTheme="minorHAnsi" w:hAnsiTheme="minorHAnsi" w:cstheme="minorHAnsi"/>
                <w:color w:val="002060"/>
                <w:sz w:val="24"/>
                <w:szCs w:val="24"/>
              </w:rPr>
              <w:t xml:space="preserve">se </w:t>
            </w:r>
            <w:r w:rsidR="005066DA" w:rsidRPr="00B22D3E">
              <w:rPr>
                <w:rFonts w:asciiTheme="minorHAnsi" w:hAnsiTheme="minorHAnsi" w:cstheme="minorHAnsi"/>
                <w:color w:val="002060"/>
                <w:sz w:val="24"/>
                <w:szCs w:val="24"/>
              </w:rPr>
              <w:t>încadrează</w:t>
            </w:r>
            <w:r w:rsidR="00FA2131" w:rsidRPr="00B22D3E">
              <w:rPr>
                <w:rFonts w:asciiTheme="minorHAnsi" w:hAnsiTheme="minorHAnsi" w:cstheme="minorHAnsi"/>
                <w:color w:val="002060"/>
                <w:sz w:val="24"/>
                <w:szCs w:val="24"/>
              </w:rPr>
              <w:t xml:space="preserve"> </w:t>
            </w:r>
            <w:r w:rsidR="00B22D3E" w:rsidRPr="00B22D3E">
              <w:rPr>
                <w:rFonts w:asciiTheme="minorHAnsi" w:hAnsiTheme="minorHAnsi" w:cstheme="minorHAnsi"/>
                <w:color w:val="002060"/>
                <w:sz w:val="24"/>
                <w:szCs w:val="24"/>
              </w:rPr>
              <w:t>î</w:t>
            </w:r>
            <w:r w:rsidR="00FA2131" w:rsidRPr="00B22D3E">
              <w:rPr>
                <w:rFonts w:asciiTheme="minorHAnsi" w:hAnsiTheme="minorHAnsi" w:cstheme="minorHAnsi"/>
                <w:color w:val="002060"/>
                <w:sz w:val="24"/>
                <w:szCs w:val="24"/>
              </w:rPr>
              <w:t>n categoriile eligibile</w:t>
            </w:r>
            <w:r w:rsidR="00B22D3E" w:rsidRPr="00B22D3E">
              <w:rPr>
                <w:rFonts w:asciiTheme="minorHAnsi" w:hAnsiTheme="minorHAnsi" w:cstheme="minorHAnsi"/>
                <w:color w:val="002060"/>
                <w:sz w:val="24"/>
                <w:szCs w:val="24"/>
              </w:rPr>
              <w:t xml:space="preserve"> </w:t>
            </w:r>
            <w:r w:rsidRPr="00B22D3E">
              <w:rPr>
                <w:rFonts w:asciiTheme="minorHAnsi" w:hAnsiTheme="minorHAnsi" w:cstheme="minorHAnsi"/>
                <w:color w:val="002060"/>
                <w:sz w:val="24"/>
                <w:szCs w:val="24"/>
              </w:rPr>
              <w:t>enumerate și  prezentate în ghidul solicitantului, secțiunea 5.1</w:t>
            </w:r>
            <w:r w:rsidR="00FA2131" w:rsidRPr="00B22D3E">
              <w:rPr>
                <w:rFonts w:asciiTheme="minorHAnsi" w:hAnsiTheme="minorHAnsi" w:cstheme="minorHAnsi"/>
                <w:color w:val="002060"/>
                <w:sz w:val="24"/>
                <w:szCs w:val="24"/>
              </w:rPr>
              <w:t>.1</w:t>
            </w:r>
            <w:r w:rsidRPr="00B22D3E">
              <w:rPr>
                <w:rFonts w:asciiTheme="minorHAnsi" w:hAnsiTheme="minorHAnsi" w:cstheme="minorHAnsi"/>
                <w:color w:val="002060"/>
                <w:sz w:val="24"/>
                <w:szCs w:val="24"/>
              </w:rPr>
              <w:t>?</w:t>
            </w:r>
          </w:p>
          <w:p w14:paraId="23801B09" w14:textId="5520C4C3" w:rsidR="00B22D3E" w:rsidRPr="00B22D3E" w:rsidRDefault="00B22D3E" w:rsidP="00B22D3E">
            <w:pPr>
              <w:pStyle w:val="TableParagraph"/>
              <w:spacing w:before="60"/>
              <w:ind w:left="192" w:right="57"/>
              <w:contextualSpacing/>
              <w:jc w:val="both"/>
              <w:rPr>
                <w:rFonts w:asciiTheme="minorHAnsi" w:hAnsiTheme="minorHAnsi" w:cstheme="minorHAnsi"/>
                <w:color w:val="002060"/>
                <w:sz w:val="24"/>
                <w:szCs w:val="24"/>
              </w:rPr>
            </w:pPr>
          </w:p>
        </w:tc>
        <w:tc>
          <w:tcPr>
            <w:tcW w:w="567" w:type="dxa"/>
          </w:tcPr>
          <w:p w14:paraId="0499FEAA"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2CB83CB"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48BD9E3"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201D9C2B" w14:textId="77777777" w:rsidTr="007D065D">
        <w:trPr>
          <w:trHeight w:val="376"/>
        </w:trPr>
        <w:tc>
          <w:tcPr>
            <w:tcW w:w="807" w:type="dxa"/>
          </w:tcPr>
          <w:p w14:paraId="55008BA5" w14:textId="77777777" w:rsidR="00946C31" w:rsidRPr="00B22D3E" w:rsidRDefault="00946C31"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2</w:t>
            </w:r>
          </w:p>
        </w:tc>
        <w:tc>
          <w:tcPr>
            <w:tcW w:w="11249" w:type="dxa"/>
          </w:tcPr>
          <w:p w14:paraId="13B6922C" w14:textId="776B36A7" w:rsidR="00946C31" w:rsidRPr="00B22D3E" w:rsidRDefault="00AA6ADF"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Solicitantul (liderul de parteneriat</w:t>
            </w:r>
            <w:r w:rsidR="00B22D3E">
              <w:rPr>
                <w:rFonts w:asciiTheme="minorHAnsi" w:hAnsiTheme="minorHAnsi" w:cstheme="minorHAnsi"/>
                <w:color w:val="002060"/>
                <w:sz w:val="24"/>
                <w:szCs w:val="24"/>
              </w:rPr>
              <w:t xml:space="preserve">) </w:t>
            </w:r>
            <w:r w:rsidRPr="00B22D3E">
              <w:rPr>
                <w:rFonts w:asciiTheme="minorHAnsi" w:hAnsiTheme="minorHAnsi" w:cstheme="minorHAnsi"/>
                <w:color w:val="002060"/>
                <w:sz w:val="24"/>
                <w:szCs w:val="24"/>
              </w:rPr>
              <w:t>și partenerul/</w:t>
            </w:r>
            <w:r w:rsidR="006B3E51">
              <w:rPr>
                <w:rFonts w:asciiTheme="minorHAnsi" w:hAnsiTheme="minorHAnsi" w:cstheme="minorHAnsi"/>
                <w:color w:val="002060"/>
                <w:sz w:val="24"/>
                <w:szCs w:val="24"/>
              </w:rPr>
              <w:t xml:space="preserve"> </w:t>
            </w:r>
            <w:r w:rsidRPr="00B22D3E">
              <w:rPr>
                <w:rFonts w:asciiTheme="minorHAnsi" w:hAnsiTheme="minorHAnsi" w:cstheme="minorHAnsi"/>
                <w:color w:val="002060"/>
                <w:sz w:val="24"/>
                <w:szCs w:val="24"/>
              </w:rPr>
              <w:t>partenerii îndepline</w:t>
            </w:r>
            <w:r w:rsidR="00B22D3E">
              <w:rPr>
                <w:rFonts w:asciiTheme="minorHAnsi" w:hAnsiTheme="minorHAnsi" w:cstheme="minorHAnsi"/>
                <w:color w:val="002060"/>
                <w:sz w:val="24"/>
                <w:szCs w:val="24"/>
              </w:rPr>
              <w:t>sc</w:t>
            </w:r>
            <w:r w:rsidRPr="00B22D3E">
              <w:rPr>
                <w:rFonts w:asciiTheme="minorHAnsi" w:hAnsiTheme="minorHAnsi" w:cstheme="minorHAnsi"/>
                <w:color w:val="002060"/>
                <w:sz w:val="24"/>
                <w:szCs w:val="24"/>
              </w:rPr>
              <w:t xml:space="preserve"> cumulativ criteriile enumerate și  prezentate în ghidul solicitantului, secțiunea 5.1.2 și 5.1.3?</w:t>
            </w:r>
          </w:p>
          <w:p w14:paraId="4B64F5D5"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7B37D14E" w14:textId="23EFB026" w:rsidR="00946C31" w:rsidRPr="00B22D3E"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lastRenderedPageBreak/>
              <w:t>Anexa -Declarația unică</w:t>
            </w:r>
          </w:p>
          <w:p w14:paraId="276590E1" w14:textId="0A4891BE" w:rsidR="00946C31" w:rsidRPr="00B22D3E"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de înființare</w:t>
            </w:r>
          </w:p>
          <w:p w14:paraId="10FA1C13" w14:textId="56F93C62" w:rsidR="00946C31" w:rsidRPr="00B22D3E" w:rsidRDefault="00AA6ADF"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statutare</w:t>
            </w:r>
          </w:p>
        </w:tc>
        <w:tc>
          <w:tcPr>
            <w:tcW w:w="567" w:type="dxa"/>
          </w:tcPr>
          <w:p w14:paraId="6613C44A"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F5E3E5A"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D8AB2A5"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161AD635" w14:textId="77777777" w:rsidTr="007D065D">
        <w:trPr>
          <w:trHeight w:val="376"/>
        </w:trPr>
        <w:tc>
          <w:tcPr>
            <w:tcW w:w="807" w:type="dxa"/>
          </w:tcPr>
          <w:p w14:paraId="1F55CF73" w14:textId="4637219D" w:rsidR="00946C31" w:rsidRPr="00B22D3E" w:rsidRDefault="00C843E1"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3</w:t>
            </w:r>
          </w:p>
        </w:tc>
        <w:tc>
          <w:tcPr>
            <w:tcW w:w="11249" w:type="dxa"/>
          </w:tcPr>
          <w:p w14:paraId="03908588"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Documentele privind identificarea reprezentantului legal al solicitantului și, dacă este cazul, a partenerilor</w:t>
            </w:r>
          </w:p>
          <w:p w14:paraId="1A473018"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F2A4BB1"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24A6AFDA" w14:textId="3BF48859" w:rsidR="00946C31" w:rsidRPr="00B22D3E"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-Declarația unică</w:t>
            </w:r>
          </w:p>
          <w:p w14:paraId="1F5751C2" w14:textId="4D36A20A" w:rsidR="00946C31" w:rsidRPr="00B22D3E"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care atesta calitatea de reprezentant legal</w:t>
            </w:r>
          </w:p>
          <w:p w14:paraId="5C5D332B"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2880A92" w14:textId="69753D54"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Se verifică: Este atașat un document de identificare al reprezentantului legal al solicitantului/liderului de parteneriat/partenerilor, aflat în termen de valabilitate?</w:t>
            </w:r>
          </w:p>
          <w:p w14:paraId="3A043450" w14:textId="6AB52673"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Datele din documentele de identificare sunt aceleași cu cele menționate în cadrul cererii de finanțare la secțiunea privind identificarea reprezentantului legal?</w:t>
            </w:r>
          </w:p>
        </w:tc>
        <w:tc>
          <w:tcPr>
            <w:tcW w:w="567" w:type="dxa"/>
          </w:tcPr>
          <w:p w14:paraId="4E57AA1E"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4261E90"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56F2FBD"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23DC60B7" w14:textId="77777777" w:rsidTr="007D065D">
        <w:trPr>
          <w:trHeight w:val="376"/>
        </w:trPr>
        <w:tc>
          <w:tcPr>
            <w:tcW w:w="807" w:type="dxa"/>
          </w:tcPr>
          <w:p w14:paraId="1790B412" w14:textId="5E12D4D0" w:rsidR="00946C31" w:rsidRPr="00B22D3E" w:rsidRDefault="009665CB"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4</w:t>
            </w:r>
          </w:p>
        </w:tc>
        <w:tc>
          <w:tcPr>
            <w:tcW w:w="11249" w:type="dxa"/>
          </w:tcPr>
          <w:p w14:paraId="5E46D2FF" w14:textId="2C9EF1E2"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Documente privind constituirea parteneriatului, respectiv Acordul de parteneriat </w:t>
            </w:r>
            <w:r w:rsidR="004B16EA" w:rsidRPr="00B22D3E">
              <w:rPr>
                <w:rFonts w:asciiTheme="minorHAnsi" w:hAnsiTheme="minorHAnsi" w:cstheme="minorHAnsi"/>
                <w:color w:val="002060"/>
                <w:sz w:val="24"/>
                <w:szCs w:val="24"/>
              </w:rPr>
              <w:t xml:space="preserve">, </w:t>
            </w:r>
            <w:r w:rsidR="00EC6581" w:rsidRPr="00B22D3E">
              <w:rPr>
                <w:rFonts w:asciiTheme="minorHAnsi" w:hAnsiTheme="minorHAnsi" w:cstheme="minorHAnsi"/>
                <w:color w:val="002060"/>
                <w:sz w:val="24"/>
                <w:szCs w:val="24"/>
              </w:rPr>
              <w:t xml:space="preserve"> Nota justificativă cu privire la valoarea adăugată a parteneriatului</w:t>
            </w:r>
            <w:r w:rsidRPr="00B22D3E">
              <w:rPr>
                <w:rFonts w:asciiTheme="minorHAnsi" w:hAnsiTheme="minorHAnsi" w:cstheme="minorHAnsi"/>
                <w:color w:val="002060"/>
                <w:sz w:val="24"/>
                <w:szCs w:val="24"/>
              </w:rPr>
              <w:t xml:space="preserve">, </w:t>
            </w:r>
            <w:r w:rsidR="005E6582" w:rsidRPr="00B22D3E">
              <w:rPr>
                <w:rFonts w:asciiTheme="minorHAnsi" w:hAnsiTheme="minorHAnsi" w:cstheme="minorHAnsi"/>
                <w:color w:val="002060"/>
                <w:sz w:val="24"/>
                <w:szCs w:val="24"/>
              </w:rPr>
              <w:t>după</w:t>
            </w:r>
            <w:r w:rsidRPr="00B22D3E">
              <w:rPr>
                <w:rFonts w:asciiTheme="minorHAnsi" w:hAnsiTheme="minorHAnsi" w:cstheme="minorHAnsi"/>
                <w:color w:val="002060"/>
                <w:sz w:val="24"/>
                <w:szCs w:val="24"/>
              </w:rPr>
              <w:t xml:space="preserve"> caz.</w:t>
            </w:r>
          </w:p>
          <w:p w14:paraId="10E9C6E1"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4CC7AD8"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23917F12" w14:textId="370C6EB2" w:rsidR="00946C31" w:rsidRPr="00B22D3E" w:rsidRDefault="00946C31" w:rsidP="00B22D3E">
            <w:pPr>
              <w:pStyle w:val="TableParagraph"/>
              <w:numPr>
                <w:ilvl w:val="0"/>
                <w:numId w:val="23"/>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Acordul de parteneriat</w:t>
            </w:r>
          </w:p>
          <w:p w14:paraId="3BFD56EF" w14:textId="7690C49D" w:rsidR="00946C31" w:rsidRPr="00B22D3E" w:rsidRDefault="00EC6581" w:rsidP="00B22D3E">
            <w:pPr>
              <w:pStyle w:val="TableParagraph"/>
              <w:numPr>
                <w:ilvl w:val="0"/>
                <w:numId w:val="23"/>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Notă justificativă privind valoarea adăugată a parteneriatului</w:t>
            </w:r>
          </w:p>
          <w:p w14:paraId="4ECADA6E" w14:textId="330EBDE2" w:rsidR="00162932" w:rsidRPr="00B22D3E" w:rsidRDefault="00162932" w:rsidP="00B22D3E">
            <w:pPr>
              <w:pStyle w:val="TableParagraph"/>
              <w:numPr>
                <w:ilvl w:val="0"/>
                <w:numId w:val="23"/>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Procedura de selecție a partenerilor</w:t>
            </w:r>
          </w:p>
          <w:p w14:paraId="37D0FC97"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29AA5C7"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Se verifică:</w:t>
            </w:r>
          </w:p>
          <w:p w14:paraId="51475C95" w14:textId="4D1979EC" w:rsidR="00946C31" w:rsidRPr="00B22D3E" w:rsidRDefault="00946C31"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Acordul </w:t>
            </w:r>
            <w:r w:rsidR="00EC6581" w:rsidRPr="00B22D3E">
              <w:rPr>
                <w:rFonts w:asciiTheme="minorHAnsi" w:hAnsiTheme="minorHAnsi" w:cstheme="minorHAnsi"/>
                <w:color w:val="002060"/>
                <w:sz w:val="24"/>
                <w:szCs w:val="24"/>
              </w:rPr>
              <w:t>de parteneriat  și Nota justificativă</w:t>
            </w:r>
            <w:r w:rsidR="004B16EA" w:rsidRPr="00B22D3E">
              <w:rPr>
                <w:rFonts w:asciiTheme="minorHAnsi" w:hAnsiTheme="minorHAnsi" w:cstheme="minorHAnsi"/>
                <w:sz w:val="24"/>
                <w:szCs w:val="24"/>
              </w:rPr>
              <w:t xml:space="preserve"> </w:t>
            </w:r>
            <w:r w:rsidR="004B16EA" w:rsidRPr="00B22D3E">
              <w:rPr>
                <w:rFonts w:asciiTheme="minorHAnsi" w:hAnsiTheme="minorHAnsi" w:cstheme="minorHAnsi"/>
                <w:color w:val="002060"/>
                <w:sz w:val="24"/>
                <w:szCs w:val="24"/>
              </w:rPr>
              <w:t>privind valoarea adăugată a parteneriatului</w:t>
            </w:r>
            <w:r w:rsidRPr="00B22D3E">
              <w:rPr>
                <w:rFonts w:asciiTheme="minorHAnsi" w:hAnsiTheme="minorHAnsi" w:cstheme="minorHAnsi"/>
                <w:color w:val="002060"/>
                <w:sz w:val="24"/>
                <w:szCs w:val="24"/>
              </w:rPr>
              <w:t xml:space="preserve"> </w:t>
            </w:r>
            <w:r w:rsidR="00EC6581" w:rsidRPr="00B22D3E">
              <w:rPr>
                <w:rFonts w:asciiTheme="minorHAnsi" w:hAnsiTheme="minorHAnsi" w:cstheme="minorHAnsi"/>
                <w:color w:val="002060"/>
                <w:sz w:val="24"/>
                <w:szCs w:val="24"/>
              </w:rPr>
              <w:t xml:space="preserve">sunt </w:t>
            </w:r>
            <w:r w:rsidR="006D6DAA" w:rsidRPr="00B22D3E">
              <w:rPr>
                <w:rFonts w:asciiTheme="minorHAnsi" w:hAnsiTheme="minorHAnsi" w:cstheme="minorHAnsi"/>
                <w:color w:val="002060"/>
                <w:sz w:val="24"/>
                <w:szCs w:val="24"/>
              </w:rPr>
              <w:t>atașate</w:t>
            </w:r>
            <w:r w:rsidRPr="00B22D3E">
              <w:rPr>
                <w:rFonts w:asciiTheme="minorHAnsi" w:hAnsiTheme="minorHAnsi" w:cstheme="minorHAnsi"/>
                <w:color w:val="002060"/>
                <w:sz w:val="24"/>
                <w:szCs w:val="24"/>
              </w:rPr>
              <w:t>?</w:t>
            </w:r>
          </w:p>
          <w:p w14:paraId="70CF10B9" w14:textId="44593BBA" w:rsidR="00946C31" w:rsidRPr="00B22D3E" w:rsidRDefault="00946C31"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Acordul de parteneriat respectă prevederile din modelul, anexat la Ghidul </w:t>
            </w:r>
            <w:r w:rsidR="004B16EA" w:rsidRPr="00B22D3E">
              <w:rPr>
                <w:rFonts w:asciiTheme="minorHAnsi" w:hAnsiTheme="minorHAnsi" w:cstheme="minorHAnsi"/>
                <w:color w:val="002060"/>
                <w:sz w:val="24"/>
                <w:szCs w:val="24"/>
              </w:rPr>
              <w:t>solicitantului</w:t>
            </w:r>
            <w:r w:rsidRPr="00B22D3E">
              <w:rPr>
                <w:rFonts w:asciiTheme="minorHAnsi" w:hAnsiTheme="minorHAnsi" w:cstheme="minorHAnsi"/>
                <w:color w:val="002060"/>
                <w:sz w:val="24"/>
                <w:szCs w:val="24"/>
              </w:rPr>
              <w:t>?</w:t>
            </w:r>
          </w:p>
          <w:p w14:paraId="15B9CAA7" w14:textId="31FE8850" w:rsidR="00946C31" w:rsidRPr="00B22D3E" w:rsidRDefault="00946C31"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Obligațiile partenerilor sunt stipulate în Acord</w:t>
            </w:r>
            <w:r w:rsidR="004B16EA" w:rsidRPr="00B22D3E">
              <w:rPr>
                <w:rFonts w:asciiTheme="minorHAnsi" w:hAnsiTheme="minorHAnsi" w:cstheme="minorHAnsi"/>
                <w:color w:val="002060"/>
                <w:sz w:val="24"/>
                <w:szCs w:val="24"/>
              </w:rPr>
              <w:t>ul</w:t>
            </w:r>
            <w:r w:rsidRPr="00B22D3E">
              <w:rPr>
                <w:rFonts w:asciiTheme="minorHAnsi" w:hAnsiTheme="minorHAnsi" w:cstheme="minorHAnsi"/>
                <w:color w:val="002060"/>
                <w:sz w:val="24"/>
                <w:szCs w:val="24"/>
              </w:rPr>
              <w:t xml:space="preserve"> de parteneriat (contribuția fiecărui partener la cheltuielile proiectului etc.)?</w:t>
            </w:r>
          </w:p>
          <w:p w14:paraId="646EB45F" w14:textId="0CC02880" w:rsidR="001B28FB" w:rsidRPr="00B22D3E" w:rsidRDefault="001B28FB"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Este prezentată motivarea selectării și rolul concret al fiecărui partener (în cazul implementării în parteneriat).</w:t>
            </w:r>
          </w:p>
          <w:p w14:paraId="2558E631" w14:textId="1825C0C3" w:rsidR="00162932" w:rsidRPr="00B22D3E" w:rsidRDefault="00162932"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Selecția partenerului/ partenerilor s-a realizat cu respectarea legislației europene </w:t>
            </w:r>
            <w:proofErr w:type="spellStart"/>
            <w:r w:rsidRPr="00B22D3E">
              <w:rPr>
                <w:rFonts w:asciiTheme="minorHAnsi" w:hAnsiTheme="minorHAnsi" w:cstheme="minorHAnsi"/>
                <w:color w:val="002060"/>
                <w:sz w:val="24"/>
                <w:szCs w:val="24"/>
              </w:rPr>
              <w:t>şi</w:t>
            </w:r>
            <w:proofErr w:type="spellEnd"/>
            <w:r w:rsidRPr="00B22D3E">
              <w:rPr>
                <w:rFonts w:asciiTheme="minorHAnsi" w:hAnsiTheme="minorHAnsi" w:cstheme="minorHAnsi"/>
                <w:color w:val="002060"/>
                <w:sz w:val="24"/>
                <w:szCs w:val="24"/>
              </w:rPr>
              <w:t xml:space="preserve"> naționale.</w:t>
            </w:r>
          </w:p>
        </w:tc>
        <w:tc>
          <w:tcPr>
            <w:tcW w:w="567" w:type="dxa"/>
          </w:tcPr>
          <w:p w14:paraId="5E839C7F"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A17A4E7"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81E19EA"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04DBA813" w14:textId="77777777" w:rsidTr="007D065D">
        <w:trPr>
          <w:trHeight w:val="376"/>
        </w:trPr>
        <w:tc>
          <w:tcPr>
            <w:tcW w:w="807" w:type="dxa"/>
          </w:tcPr>
          <w:p w14:paraId="662C5450" w14:textId="779529E5" w:rsidR="00946C31" w:rsidRPr="00B22D3E" w:rsidRDefault="006D6DAA"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5</w:t>
            </w:r>
          </w:p>
        </w:tc>
        <w:tc>
          <w:tcPr>
            <w:tcW w:w="11249" w:type="dxa"/>
          </w:tcPr>
          <w:p w14:paraId="3EFF267B" w14:textId="55674660" w:rsidR="00946C31" w:rsidRPr="00B22D3E" w:rsidRDefault="004B16EA"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Solicitantul și/sau reprezentantul său legal, NU se încadrează în niciuna din situațiile de excludere prezentate în cadrul secțiunii B din Declarația Unică</w:t>
            </w:r>
            <w:r w:rsidR="00946C31" w:rsidRPr="00B22D3E">
              <w:rPr>
                <w:rFonts w:asciiTheme="minorHAnsi" w:hAnsiTheme="minorHAnsi" w:cstheme="minorHAnsi"/>
                <w:color w:val="002060"/>
                <w:sz w:val="24"/>
                <w:szCs w:val="24"/>
              </w:rPr>
              <w:t>,</w:t>
            </w:r>
          </w:p>
          <w:p w14:paraId="7CF04672"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28CB8AE3" w14:textId="7A4D7F13" w:rsidR="00946C31" w:rsidRPr="00B22D3E"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-Declarația unică</w:t>
            </w:r>
          </w:p>
          <w:p w14:paraId="17C6CFEA" w14:textId="69A6A003" w:rsidR="00946C31" w:rsidRPr="00B22D3E"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Certificatul de atestare fiscală, referitor la obligațiile de plată la bugetul local, pentru sediul social și toate</w:t>
            </w:r>
          </w:p>
          <w:p w14:paraId="4122F396" w14:textId="77777777" w:rsidR="00946C31" w:rsidRPr="00B22D3E"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punctele de lucru</w:t>
            </w:r>
          </w:p>
          <w:p w14:paraId="74E7A871" w14:textId="38559564" w:rsidR="00946C31" w:rsidRPr="00B22D3E"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lastRenderedPageBreak/>
              <w:t>Certificatul de atestare fiscală, referitor la obligațiile de plată la bugetul de stat</w:t>
            </w:r>
          </w:p>
          <w:p w14:paraId="5D8FCF77" w14:textId="4650F24C" w:rsidR="00946C31" w:rsidRPr="00B22D3E"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Certificatul de cazier fiscal</w:t>
            </w:r>
          </w:p>
          <w:p w14:paraId="544A5FB0" w14:textId="4445D56E"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62AB830D" w14:textId="7603C2C3"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Se verifică: dacă solicitantul de finanțare</w:t>
            </w:r>
            <w:r w:rsidR="00CF65FE" w:rsidRPr="00B22D3E">
              <w:rPr>
                <w:rFonts w:asciiTheme="minorHAnsi" w:hAnsiTheme="minorHAnsi" w:cstheme="minorHAnsi"/>
                <w:color w:val="002060"/>
                <w:sz w:val="24"/>
                <w:szCs w:val="24"/>
              </w:rPr>
              <w:t>/part</w:t>
            </w:r>
            <w:r w:rsidR="00FA2131" w:rsidRPr="00B22D3E">
              <w:rPr>
                <w:rFonts w:asciiTheme="minorHAnsi" w:hAnsiTheme="minorHAnsi" w:cstheme="minorHAnsi"/>
                <w:color w:val="002060"/>
                <w:sz w:val="24"/>
                <w:szCs w:val="24"/>
              </w:rPr>
              <w:t>e</w:t>
            </w:r>
            <w:r w:rsidR="00CF65FE" w:rsidRPr="00B22D3E">
              <w:rPr>
                <w:rFonts w:asciiTheme="minorHAnsi" w:hAnsiTheme="minorHAnsi" w:cstheme="minorHAnsi"/>
                <w:color w:val="002060"/>
                <w:sz w:val="24"/>
                <w:szCs w:val="24"/>
              </w:rPr>
              <w:t xml:space="preserve">nerii au </w:t>
            </w:r>
            <w:r w:rsidRPr="00B22D3E">
              <w:rPr>
                <w:rFonts w:asciiTheme="minorHAnsi" w:hAnsiTheme="minorHAnsi" w:cstheme="minorHAnsi"/>
                <w:color w:val="002060"/>
                <w:sz w:val="24"/>
                <w:szCs w:val="24"/>
              </w:rPr>
              <w:t>:</w:t>
            </w:r>
          </w:p>
          <w:p w14:paraId="77003EEC" w14:textId="526D30D6" w:rsidR="00946C31" w:rsidRPr="00B22D3E" w:rsidRDefault="00946C3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datorii scadente neachitate la termen sau neeșalonate către bugetul de stat respectiv către bugetul local pentru sediul social și toate punctele de lucru;</w:t>
            </w:r>
          </w:p>
          <w:p w14:paraId="4DAB6458" w14:textId="1891C43A" w:rsidR="00946C31" w:rsidRPr="00B22D3E" w:rsidRDefault="00946C3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fapte înscrise în cazierul fiscal legate de cauze referitoare la </w:t>
            </w:r>
            <w:r w:rsidR="006D6DAA" w:rsidRPr="00B22D3E">
              <w:rPr>
                <w:rFonts w:asciiTheme="minorHAnsi" w:hAnsiTheme="minorHAnsi" w:cstheme="minorHAnsi"/>
                <w:color w:val="002060"/>
                <w:sz w:val="24"/>
                <w:szCs w:val="24"/>
              </w:rPr>
              <w:t>obținerea</w:t>
            </w:r>
            <w:r w:rsidRPr="00B22D3E">
              <w:rPr>
                <w:rFonts w:asciiTheme="minorHAnsi" w:hAnsiTheme="minorHAnsi" w:cstheme="minorHAnsi"/>
                <w:color w:val="002060"/>
                <w:sz w:val="24"/>
                <w:szCs w:val="24"/>
              </w:rPr>
              <w:t xml:space="preserve"> </w:t>
            </w:r>
            <w:proofErr w:type="spellStart"/>
            <w:r w:rsidRPr="00B22D3E">
              <w:rPr>
                <w:rFonts w:asciiTheme="minorHAnsi" w:hAnsiTheme="minorHAnsi" w:cstheme="minorHAnsi"/>
                <w:color w:val="002060"/>
                <w:sz w:val="24"/>
                <w:szCs w:val="24"/>
              </w:rPr>
              <w:t>şi</w:t>
            </w:r>
            <w:proofErr w:type="spellEnd"/>
            <w:r w:rsidRPr="00B22D3E">
              <w:rPr>
                <w:rFonts w:asciiTheme="minorHAnsi" w:hAnsiTheme="minorHAnsi" w:cstheme="minorHAnsi"/>
                <w:color w:val="002060"/>
                <w:sz w:val="24"/>
                <w:szCs w:val="24"/>
              </w:rPr>
              <w:t xml:space="preserve"> utilizarea fondurilor europene </w:t>
            </w:r>
            <w:proofErr w:type="spellStart"/>
            <w:r w:rsidRPr="00B22D3E">
              <w:rPr>
                <w:rFonts w:asciiTheme="minorHAnsi" w:hAnsiTheme="minorHAnsi" w:cstheme="minorHAnsi"/>
                <w:color w:val="002060"/>
                <w:sz w:val="24"/>
                <w:szCs w:val="24"/>
              </w:rPr>
              <w:t>şi</w:t>
            </w:r>
            <w:proofErr w:type="spellEnd"/>
            <w:r w:rsidRPr="00B22D3E">
              <w:rPr>
                <w:rFonts w:asciiTheme="minorHAnsi" w:hAnsiTheme="minorHAnsi" w:cstheme="minorHAnsi"/>
                <w:color w:val="002060"/>
                <w:sz w:val="24"/>
                <w:szCs w:val="24"/>
              </w:rPr>
              <w:t>/sau a fondurilor publice naționale.</w:t>
            </w:r>
          </w:p>
        </w:tc>
        <w:tc>
          <w:tcPr>
            <w:tcW w:w="567" w:type="dxa"/>
          </w:tcPr>
          <w:p w14:paraId="4335514B"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F7C9577"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97EF3AA"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7A14DF27" w14:textId="77777777" w:rsidTr="007D065D">
        <w:trPr>
          <w:trHeight w:val="376"/>
        </w:trPr>
        <w:tc>
          <w:tcPr>
            <w:tcW w:w="807" w:type="dxa"/>
          </w:tcPr>
          <w:p w14:paraId="670F20C9" w14:textId="36B7DBA3"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6</w:t>
            </w:r>
          </w:p>
        </w:tc>
        <w:tc>
          <w:tcPr>
            <w:tcW w:w="11249" w:type="dxa"/>
          </w:tcPr>
          <w:p w14:paraId="2E0804A5" w14:textId="3B2C6314"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Capacitatea financiară a solicitantului, inclusiv </w:t>
            </w:r>
            <w:r w:rsidR="00733207" w:rsidRPr="00B22D3E">
              <w:rPr>
                <w:rFonts w:asciiTheme="minorHAnsi" w:hAnsiTheme="minorHAnsi" w:cstheme="minorHAnsi"/>
                <w:color w:val="002060"/>
                <w:sz w:val="24"/>
                <w:szCs w:val="24"/>
              </w:rPr>
              <w:t xml:space="preserve">a </w:t>
            </w:r>
            <w:r w:rsidRPr="00B22D3E">
              <w:rPr>
                <w:rFonts w:asciiTheme="minorHAnsi" w:hAnsiTheme="minorHAnsi" w:cstheme="minorHAnsi"/>
                <w:color w:val="002060"/>
                <w:sz w:val="24"/>
                <w:szCs w:val="24"/>
              </w:rPr>
              <w:t>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13D47882"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8BEEBCB"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5F68AD6D" w14:textId="2B02DDFE" w:rsidR="00946C31" w:rsidRPr="00B22D3E" w:rsidRDefault="00946C31"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-Declarația unică</w:t>
            </w:r>
          </w:p>
          <w:p w14:paraId="34476B5B" w14:textId="01F07E6D" w:rsidR="00946C31" w:rsidRPr="00B22D3E" w:rsidRDefault="00946C31"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Hotărârea de aprobare a proiectului</w:t>
            </w:r>
          </w:p>
          <w:p w14:paraId="5BA27CA0" w14:textId="66E767C8" w:rsidR="00162932" w:rsidRPr="00B22D3E" w:rsidRDefault="006D6DAA"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Balanța</w:t>
            </w:r>
            <w:r w:rsidR="00162932" w:rsidRPr="00B22D3E">
              <w:rPr>
                <w:rFonts w:asciiTheme="minorHAnsi" w:hAnsiTheme="minorHAnsi" w:cstheme="minorHAnsi"/>
                <w:color w:val="002060"/>
                <w:sz w:val="24"/>
                <w:szCs w:val="24"/>
              </w:rPr>
              <w:t xml:space="preserve"> de verificar</w:t>
            </w:r>
            <w:r>
              <w:rPr>
                <w:rFonts w:asciiTheme="minorHAnsi" w:hAnsiTheme="minorHAnsi" w:cstheme="minorHAnsi"/>
                <w:color w:val="002060"/>
                <w:sz w:val="24"/>
                <w:szCs w:val="24"/>
              </w:rPr>
              <w:t>e</w:t>
            </w:r>
            <w:r w:rsidR="00162932" w:rsidRPr="00B22D3E">
              <w:rPr>
                <w:rFonts w:asciiTheme="minorHAnsi" w:hAnsiTheme="minorHAnsi" w:cstheme="minorHAnsi"/>
                <w:color w:val="002060"/>
                <w:sz w:val="24"/>
                <w:szCs w:val="24"/>
              </w:rPr>
              <w:t xml:space="preserve"> la 31 decembrie 2023 sau orice alte documente din care sa reiasă </w:t>
            </w:r>
            <w:bookmarkStart w:id="2" w:name="_Hlk141877192"/>
            <w:r w:rsidR="00162932" w:rsidRPr="00B22D3E">
              <w:rPr>
                <w:rFonts w:asciiTheme="minorHAnsi" w:hAnsiTheme="minorHAnsi" w:cstheme="minorHAnsi"/>
                <w:color w:val="002060"/>
                <w:sz w:val="24"/>
                <w:szCs w:val="24"/>
              </w:rPr>
              <w:t xml:space="preserve"> ca organizația de cercetare</w:t>
            </w:r>
            <w:bookmarkEnd w:id="2"/>
            <w:r w:rsidR="00162932" w:rsidRPr="00B22D3E">
              <w:rPr>
                <w:rFonts w:asciiTheme="minorHAnsi" w:hAnsiTheme="minorHAnsi" w:cstheme="minorHAnsi"/>
                <w:color w:val="002060"/>
                <w:sz w:val="24"/>
                <w:szCs w:val="24"/>
              </w:rPr>
              <w:t xml:space="preserve"> desfășoară activități economice în procent de maxim 20%</w:t>
            </w:r>
          </w:p>
          <w:p w14:paraId="7262CDCD" w14:textId="318225C9"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Se verifică:</w:t>
            </w:r>
          </w:p>
          <w:p w14:paraId="68F05480" w14:textId="3D009566" w:rsidR="00946C31" w:rsidRPr="00B22D3E" w:rsidRDefault="00946C31"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Este atașată Hotărârea de aprobare a proiectului și a cheltuielilor aferente, pentru solicitant (lider de parteneriat/parteneri), prin care se angajează că dețin(e) capacitatea financiară de a asigura contribuția proprie la valoarea cheltuielilor eligibile și cheltuielilor neeligibile ale proiectului în condițiile rambursării/decontării ulterioare a cheltuielilor?</w:t>
            </w:r>
          </w:p>
          <w:p w14:paraId="27CF30B2" w14:textId="227BAA52" w:rsidR="00946C31" w:rsidRPr="00B22D3E" w:rsidRDefault="00946C31"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Sumele menționate în Hotărâre sunt acoperitoare pentru cheltuielile aferente investiției (cheltuieli neeligibile și contribuția la cheltuielile eligibile), conform bugetului, acordului de parteneriat și devizului, dacă e cazul?</w:t>
            </w:r>
          </w:p>
          <w:p w14:paraId="7D41C435" w14:textId="5F111CD6"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A69BA47" w14:textId="31E20E7E"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tc>
        <w:tc>
          <w:tcPr>
            <w:tcW w:w="567" w:type="dxa"/>
          </w:tcPr>
          <w:p w14:paraId="551C07EA"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F6878D8"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55F0D254"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4C2DE6C4" w14:textId="77777777" w:rsidTr="007D065D">
        <w:trPr>
          <w:trHeight w:val="376"/>
        </w:trPr>
        <w:tc>
          <w:tcPr>
            <w:tcW w:w="807" w:type="dxa"/>
          </w:tcPr>
          <w:p w14:paraId="7305A28A" w14:textId="5C267BE6"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7</w:t>
            </w:r>
          </w:p>
        </w:tc>
        <w:tc>
          <w:tcPr>
            <w:tcW w:w="11249" w:type="dxa"/>
          </w:tcPr>
          <w:p w14:paraId="501F27C5" w14:textId="671CAD8F"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Solicitantul (lider și partener) de finanțare deține,</w:t>
            </w:r>
            <w:r w:rsidR="001D47F3" w:rsidRPr="00B22D3E">
              <w:rPr>
                <w:rFonts w:asciiTheme="minorHAnsi" w:hAnsiTheme="minorHAnsi" w:cstheme="minorHAnsi"/>
                <w:color w:val="002060"/>
                <w:sz w:val="24"/>
                <w:szCs w:val="24"/>
              </w:rPr>
              <w:t xml:space="preserve"> inclusiv </w:t>
            </w:r>
            <w:r w:rsidRPr="00B22D3E">
              <w:rPr>
                <w:rFonts w:asciiTheme="minorHAnsi" w:hAnsiTheme="minorHAnsi" w:cstheme="minorHAnsi"/>
                <w:color w:val="002060"/>
                <w:sz w:val="24"/>
                <w:szCs w:val="24"/>
              </w:rPr>
              <w:t xml:space="preserve"> în etapa de contractare dreptul asupra imobilului, unul din următoarele drepturi reale pe o perioadă care să acopere inclusiv perioada de durabilitate a contractului de finanțare, respectiv 5 ani de la efectuarea plății finale</w:t>
            </w:r>
            <w:r w:rsidR="00162932" w:rsidRPr="00B22D3E">
              <w:rPr>
                <w:rFonts w:asciiTheme="minorHAnsi" w:hAnsiTheme="minorHAnsi" w:cstheme="minorHAnsi"/>
                <w:color w:val="002060"/>
                <w:sz w:val="24"/>
                <w:szCs w:val="24"/>
              </w:rPr>
              <w:t xml:space="preserve"> </w:t>
            </w:r>
            <w:r w:rsidRPr="00B22D3E">
              <w:rPr>
                <w:rFonts w:asciiTheme="minorHAnsi" w:hAnsiTheme="minorHAnsi" w:cstheme="minorHAnsi"/>
                <w:color w:val="002060"/>
                <w:sz w:val="24"/>
                <w:szCs w:val="24"/>
              </w:rPr>
              <w:t>în cadrul contractului de finanțare:</w:t>
            </w:r>
          </w:p>
          <w:p w14:paraId="56459651" w14:textId="0953B6A4"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i. dreptul de proprietate</w:t>
            </w:r>
            <w:r w:rsidR="00FA2131" w:rsidRPr="00B22D3E">
              <w:rPr>
                <w:rFonts w:asciiTheme="minorHAnsi" w:hAnsiTheme="minorHAnsi" w:cstheme="minorHAnsi"/>
                <w:color w:val="002060"/>
                <w:sz w:val="24"/>
                <w:szCs w:val="24"/>
              </w:rPr>
              <w:t xml:space="preserve"> </w:t>
            </w:r>
            <w:r w:rsidR="001D47F3" w:rsidRPr="00B22D3E">
              <w:rPr>
                <w:rFonts w:asciiTheme="minorHAnsi" w:hAnsiTheme="minorHAnsi" w:cstheme="minorHAnsi"/>
                <w:color w:val="002060"/>
                <w:sz w:val="24"/>
                <w:szCs w:val="24"/>
              </w:rPr>
              <w:t>publică/</w:t>
            </w:r>
            <w:r w:rsidRPr="00B22D3E">
              <w:rPr>
                <w:rFonts w:asciiTheme="minorHAnsi" w:hAnsiTheme="minorHAnsi" w:cstheme="minorHAnsi"/>
                <w:color w:val="002060"/>
                <w:sz w:val="24"/>
                <w:szCs w:val="24"/>
              </w:rPr>
              <w:t>privată</w:t>
            </w:r>
            <w:r w:rsidR="001D47F3" w:rsidRPr="00B22D3E">
              <w:rPr>
                <w:rFonts w:asciiTheme="minorHAnsi" w:hAnsiTheme="minorHAnsi" w:cstheme="minorHAnsi"/>
                <w:color w:val="002060"/>
                <w:sz w:val="24"/>
                <w:szCs w:val="24"/>
              </w:rPr>
              <w:t>/administrare</w:t>
            </w:r>
            <w:r w:rsidRPr="00B22D3E">
              <w:rPr>
                <w:rFonts w:asciiTheme="minorHAnsi" w:hAnsiTheme="minorHAnsi" w:cstheme="minorHAnsi"/>
                <w:color w:val="002060"/>
                <w:sz w:val="24"/>
                <w:szCs w:val="24"/>
              </w:rPr>
              <w:t>,</w:t>
            </w:r>
          </w:p>
          <w:p w14:paraId="46A494E4"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lastRenderedPageBreak/>
              <w:t>ii. dreptul de concesiune,</w:t>
            </w:r>
          </w:p>
          <w:p w14:paraId="32F0C526"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iii. dreptul de superficie,</w:t>
            </w:r>
          </w:p>
          <w:p w14:paraId="59C7FFDF" w14:textId="716E49A1"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iv. dreptul de uzufruct</w:t>
            </w:r>
          </w:p>
          <w:p w14:paraId="50267FBE" w14:textId="523B41C2"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v. antecontract de vânzare cumpărare (în acest caz, beneficiarul este obligat să </w:t>
            </w:r>
            <w:r w:rsidR="00162932" w:rsidRPr="00B22D3E">
              <w:rPr>
                <w:rFonts w:asciiTheme="minorHAnsi" w:hAnsiTheme="minorHAnsi" w:cstheme="minorHAnsi"/>
                <w:color w:val="002060"/>
                <w:sz w:val="24"/>
                <w:szCs w:val="24"/>
              </w:rPr>
              <w:t xml:space="preserve">depună </w:t>
            </w:r>
            <w:r w:rsidRPr="00B22D3E">
              <w:rPr>
                <w:rFonts w:asciiTheme="minorHAnsi" w:hAnsiTheme="minorHAnsi" w:cstheme="minorHAnsi"/>
                <w:color w:val="002060"/>
                <w:sz w:val="24"/>
                <w:szCs w:val="24"/>
              </w:rPr>
              <w:t>în termen de 3 luni de la contractarea proiectului, titlul de proprietate)</w:t>
            </w:r>
          </w:p>
          <w:p w14:paraId="3F950569"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5E1706B6" w14:textId="6B927888"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Pentru proiecte care implică realizarea de lucrări de construcții, , se asigură că imobilul, teren și/sau clădire:</w:t>
            </w:r>
          </w:p>
          <w:p w14:paraId="202E0F79" w14:textId="5EC475EC"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22144DD4"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b) nu face obiectul unor litigii având ca obiect dreptul invocat de către</w:t>
            </w:r>
          </w:p>
          <w:p w14:paraId="4ADA2727" w14:textId="61A84E9E"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solicitant pentru realizarea proiectului, aflate în curs de soluționare la instanțele</w:t>
            </w:r>
          </w:p>
          <w:p w14:paraId="2E1CEC72"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judecătorești,</w:t>
            </w:r>
          </w:p>
          <w:p w14:paraId="489254D4"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c) nu face obiectul revendicărilor potrivit unor legi speciale în materie sau dreptului comun.</w:t>
            </w:r>
          </w:p>
          <w:p w14:paraId="4B3760C7"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60745F4"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2013696D" w14:textId="2B041EEF" w:rsidR="00946C31" w:rsidRPr="00B22D3E" w:rsidRDefault="00946C31" w:rsidP="006D6DAA">
            <w:pPr>
              <w:pStyle w:val="TableParagraph"/>
              <w:numPr>
                <w:ilvl w:val="0"/>
                <w:numId w:val="35"/>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 Declarația unică</w:t>
            </w:r>
          </w:p>
          <w:p w14:paraId="23C02E86" w14:textId="6D55196F" w:rsidR="00946C31" w:rsidRPr="00B22D3E" w:rsidRDefault="00946C31" w:rsidP="006D6DAA">
            <w:pPr>
              <w:pStyle w:val="TableParagraph"/>
              <w:numPr>
                <w:ilvl w:val="0"/>
                <w:numId w:val="35"/>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Formularul cererii de finanțare</w:t>
            </w:r>
          </w:p>
          <w:p w14:paraId="1E903C23" w14:textId="74BDA671" w:rsidR="00946C31" w:rsidRPr="00B22D3E" w:rsidRDefault="00946C31" w:rsidP="006D6DAA">
            <w:pPr>
              <w:pStyle w:val="TableParagraph"/>
              <w:numPr>
                <w:ilvl w:val="0"/>
                <w:numId w:val="35"/>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care conferă solicitantului de finanțare dreptul de a realiza investiția:</w:t>
            </w:r>
          </w:p>
          <w:p w14:paraId="6451A5AE" w14:textId="2AA72547" w:rsidR="00946C31" w:rsidRPr="00B22D3E" w:rsidRDefault="00946C31" w:rsidP="006D6DAA">
            <w:pPr>
              <w:pStyle w:val="TableParagraph"/>
              <w:numPr>
                <w:ilvl w:val="0"/>
                <w:numId w:val="35"/>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Extrasele de carte funciară</w:t>
            </w:r>
          </w:p>
          <w:p w14:paraId="1BC867C8" w14:textId="694DE1BE" w:rsidR="00946C31" w:rsidRPr="00B22D3E" w:rsidRDefault="00946C31" w:rsidP="006D6DAA">
            <w:pPr>
              <w:pStyle w:val="TableParagraph"/>
              <w:numPr>
                <w:ilvl w:val="0"/>
                <w:numId w:val="35"/>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Planul de amplasament vizat de OCPI</w:t>
            </w:r>
          </w:p>
          <w:p w14:paraId="47CE50D9"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51005FAF"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Se verifică:</w:t>
            </w:r>
          </w:p>
          <w:p w14:paraId="1663A806" w14:textId="317DCD1F" w:rsidR="00946C31" w:rsidRPr="00B22D3E" w:rsidRDefault="00946C31" w:rsidP="006D6DAA">
            <w:pPr>
              <w:pStyle w:val="TableParagraph"/>
              <w:numPr>
                <w:ilvl w:val="0"/>
                <w:numId w:val="36"/>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dacă solicitantul de finanțare are un drept legal asupra locației de implementare a proiectului,</w:t>
            </w:r>
          </w:p>
          <w:p w14:paraId="010C7508" w14:textId="6A8E3CFD" w:rsidR="00946C31" w:rsidRPr="00B22D3E" w:rsidRDefault="00946C31" w:rsidP="006D6DAA">
            <w:pPr>
              <w:pStyle w:val="TableParagraph"/>
              <w:numPr>
                <w:ilvl w:val="0"/>
                <w:numId w:val="36"/>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dacă imobilul, teren și/sau clădire ce face obiectul, proiectului care implică </w:t>
            </w:r>
            <w:r w:rsidR="006D6DAA" w:rsidRPr="00B22D3E">
              <w:rPr>
                <w:rFonts w:asciiTheme="minorHAnsi" w:hAnsiTheme="minorHAnsi" w:cstheme="minorHAnsi"/>
                <w:color w:val="002060"/>
                <w:sz w:val="24"/>
                <w:szCs w:val="24"/>
              </w:rPr>
              <w:t>execuția</w:t>
            </w:r>
            <w:r w:rsidRPr="00B22D3E">
              <w:rPr>
                <w:rFonts w:asciiTheme="minorHAnsi" w:hAnsiTheme="minorHAnsi" w:cstheme="minorHAnsi"/>
                <w:color w:val="002060"/>
                <w:sz w:val="24"/>
                <w:szCs w:val="24"/>
              </w:rPr>
              <w:t xml:space="preserve"> de lucrări de </w:t>
            </w:r>
            <w:r w:rsidR="006D6DAA" w:rsidRPr="00B22D3E">
              <w:rPr>
                <w:rFonts w:asciiTheme="minorHAnsi" w:hAnsiTheme="minorHAnsi" w:cstheme="minorHAnsi"/>
                <w:color w:val="002060"/>
                <w:sz w:val="24"/>
                <w:szCs w:val="24"/>
              </w:rPr>
              <w:t>construcții</w:t>
            </w:r>
            <w:r w:rsidRPr="00B22D3E">
              <w:rPr>
                <w:rFonts w:asciiTheme="minorHAnsi" w:hAnsiTheme="minorHAnsi" w:cstheme="minorHAnsi"/>
                <w:color w:val="002060"/>
                <w:sz w:val="24"/>
                <w:szCs w:val="24"/>
              </w:rPr>
              <w:t xml:space="preserve">, îndeplinește cumulativ următoarele </w:t>
            </w:r>
            <w:r w:rsidR="006D6DAA" w:rsidRPr="00B22D3E">
              <w:rPr>
                <w:rFonts w:asciiTheme="minorHAnsi" w:hAnsiTheme="minorHAnsi" w:cstheme="minorHAnsi"/>
                <w:color w:val="002060"/>
                <w:sz w:val="24"/>
                <w:szCs w:val="24"/>
              </w:rPr>
              <w:t>condiții</w:t>
            </w:r>
            <w:r w:rsidRPr="00B22D3E">
              <w:rPr>
                <w:rFonts w:asciiTheme="minorHAnsi" w:hAnsiTheme="minorHAnsi" w:cstheme="minorHAnsi"/>
                <w:color w:val="002060"/>
                <w:sz w:val="24"/>
                <w:szCs w:val="24"/>
              </w:rPr>
              <w:t>:</w:t>
            </w:r>
          </w:p>
          <w:p w14:paraId="38EB989C" w14:textId="381CF25A" w:rsidR="00946C31" w:rsidRPr="00B22D3E" w:rsidRDefault="00946C31" w:rsidP="006D6DAA">
            <w:pPr>
              <w:pStyle w:val="TableParagraph"/>
              <w:numPr>
                <w:ilvl w:val="1"/>
                <w:numId w:val="36"/>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7F7530E2" w14:textId="498A3405" w:rsidR="00946C31" w:rsidRPr="00B22D3E" w:rsidRDefault="00946C31" w:rsidP="006D6DAA">
            <w:pPr>
              <w:pStyle w:val="TableParagraph"/>
              <w:numPr>
                <w:ilvl w:val="1"/>
                <w:numId w:val="36"/>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nu face obiectul unor litigii având ca obiect dreptul invocat de către solicitant pentru realizarea proiectului, aflate în curs de soluționare la instanțele judecătorești,</w:t>
            </w:r>
          </w:p>
          <w:p w14:paraId="617FEE7C" w14:textId="55FA8F0A" w:rsidR="00946C31" w:rsidRPr="00B22D3E" w:rsidRDefault="00946C31" w:rsidP="006D6DAA">
            <w:pPr>
              <w:pStyle w:val="TableParagraph"/>
              <w:numPr>
                <w:ilvl w:val="1"/>
                <w:numId w:val="36"/>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nu face obiectul revendicărilor potrivit unor legi speciale în materie sau dreptului comun.</w:t>
            </w:r>
          </w:p>
          <w:p w14:paraId="7540854C"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4998D2B" w14:textId="17AC86D1"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Extrasele de carte funciară atașate sunt în termenul de valabilitate de 30 de zile calendaristice?</w:t>
            </w:r>
          </w:p>
          <w:p w14:paraId="2A7E3974" w14:textId="2F2CE8E8"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Este anexat Planul de amplasament vizat de OCPI pentru imobilele pe care se propune a se realiza investiția în cadrul proiectului, plan în care să fie evidențiate inclusiv numerele cadastrale?</w:t>
            </w:r>
          </w:p>
          <w:p w14:paraId="3A399021" w14:textId="091B5D79" w:rsidR="00946C31" w:rsidRPr="00B22D3E" w:rsidRDefault="00946C31" w:rsidP="005E6582">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Suprafețele menționate în documentele obligatorii care dovedesc dreptul de proprietate privată sunt cuprinzătoare/acoperitoare pentru întregul imobil vizat de investiția propusă prin proiect?</w:t>
            </w:r>
          </w:p>
        </w:tc>
        <w:tc>
          <w:tcPr>
            <w:tcW w:w="567" w:type="dxa"/>
          </w:tcPr>
          <w:p w14:paraId="4D5B0F8A"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96FFAE6"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7F91443"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47B752C5" w14:textId="77777777" w:rsidTr="007D065D">
        <w:trPr>
          <w:trHeight w:val="376"/>
        </w:trPr>
        <w:tc>
          <w:tcPr>
            <w:tcW w:w="807" w:type="dxa"/>
          </w:tcPr>
          <w:p w14:paraId="3F388626" w14:textId="7C8A7030"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lastRenderedPageBreak/>
              <w:t>8</w:t>
            </w:r>
          </w:p>
        </w:tc>
        <w:tc>
          <w:tcPr>
            <w:tcW w:w="11249" w:type="dxa"/>
          </w:tcPr>
          <w:p w14:paraId="7A96B183" w14:textId="3FE0A583" w:rsidR="00946C31" w:rsidRPr="00B22D3E" w:rsidRDefault="00CF5FAC"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Proiectul respectă țintele minime ale indicatorilor de realizare imediată și de rezultat? </w:t>
            </w:r>
          </w:p>
          <w:p w14:paraId="196FDE13" w14:textId="231DE31B"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47494CE5" w14:textId="3D0E75D5" w:rsidR="006D6DAA" w:rsidRDefault="00946C31" w:rsidP="006D6DAA">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Planul de monitorizare</w:t>
            </w:r>
          </w:p>
          <w:p w14:paraId="0BF3316B" w14:textId="209FE474" w:rsidR="00CF5FAC" w:rsidRPr="00B22D3E" w:rsidRDefault="00CF5FAC" w:rsidP="006D6DAA">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Cerere </w:t>
            </w:r>
            <w:r w:rsidR="006D6DAA" w:rsidRPr="00B22D3E">
              <w:rPr>
                <w:rFonts w:asciiTheme="minorHAnsi" w:hAnsiTheme="minorHAnsi" w:cstheme="minorHAnsi"/>
                <w:color w:val="002060"/>
                <w:sz w:val="24"/>
                <w:szCs w:val="24"/>
              </w:rPr>
              <w:t>finanţare</w:t>
            </w:r>
          </w:p>
          <w:p w14:paraId="2A61B486" w14:textId="015751EC"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767F3BAA" w14:textId="46200BEB"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Se verifică: daca respectă indicatorii din ghidul solicitantului</w:t>
            </w:r>
            <w:r w:rsidR="00CF5FAC" w:rsidRPr="00B22D3E">
              <w:rPr>
                <w:rFonts w:asciiTheme="minorHAnsi" w:hAnsiTheme="minorHAnsi" w:cstheme="minorHAnsi"/>
                <w:color w:val="002060"/>
                <w:sz w:val="24"/>
                <w:szCs w:val="24"/>
              </w:rPr>
              <w:t xml:space="preserve">  conform secțiunilor 3.8.1 Indicatori de realizare și 3.8.2. Indicatori de rezultat</w:t>
            </w:r>
          </w:p>
        </w:tc>
        <w:tc>
          <w:tcPr>
            <w:tcW w:w="567" w:type="dxa"/>
          </w:tcPr>
          <w:p w14:paraId="0A20DD20"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9CFCB8D"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23C0992C"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C77275" w:rsidRPr="00B22D3E" w14:paraId="6C780C3C" w14:textId="77777777" w:rsidTr="007D065D">
        <w:trPr>
          <w:trHeight w:val="376"/>
        </w:trPr>
        <w:tc>
          <w:tcPr>
            <w:tcW w:w="807" w:type="dxa"/>
          </w:tcPr>
          <w:p w14:paraId="6BC7D7A2" w14:textId="123A5E70" w:rsidR="00C77275"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9</w:t>
            </w:r>
          </w:p>
        </w:tc>
        <w:tc>
          <w:tcPr>
            <w:tcW w:w="11249" w:type="dxa"/>
          </w:tcPr>
          <w:p w14:paraId="57620FAA" w14:textId="77777777" w:rsidR="00C77275" w:rsidRPr="00B22D3E" w:rsidRDefault="00C77275" w:rsidP="00B22D3E">
            <w:pPr>
              <w:pStyle w:val="ListParagraph"/>
              <w:widowControl/>
              <w:numPr>
                <w:ilvl w:val="0"/>
                <w:numId w:val="14"/>
              </w:numPr>
              <w:autoSpaceDE/>
              <w:autoSpaceDN/>
              <w:spacing w:before="60"/>
              <w:ind w:left="192" w:right="120"/>
              <w:contextualSpacing/>
              <w:jc w:val="both"/>
              <w:rPr>
                <w:rFonts w:asciiTheme="minorHAnsi" w:hAnsiTheme="minorHAnsi" w:cstheme="minorHAnsi"/>
                <w:color w:val="002060"/>
                <w:sz w:val="24"/>
                <w:szCs w:val="24"/>
              </w:rPr>
            </w:pPr>
            <w:bookmarkStart w:id="3" w:name="_Hlk136434003"/>
            <w:r w:rsidRPr="00B22D3E">
              <w:rPr>
                <w:rFonts w:asciiTheme="minorHAnsi" w:hAnsiTheme="minorHAnsi" w:cstheme="minorHAnsi"/>
                <w:color w:val="002060"/>
                <w:sz w:val="24"/>
                <w:szCs w:val="24"/>
              </w:rPr>
              <w:t>Proiectul:</w:t>
            </w:r>
          </w:p>
          <w:p w14:paraId="6C9A947B" w14:textId="77777777" w:rsidR="005E6582" w:rsidRDefault="00463398"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are acoperire națională din perspectiva implicării în proiect a entităților și experților atât din regiunea mai dezvoltată, cât și din regiunile mai puțin dezvoltate</w:t>
            </w:r>
          </w:p>
          <w:p w14:paraId="6C7E88F1" w14:textId="688FB834" w:rsidR="00463398" w:rsidRPr="005E6582" w:rsidRDefault="00463398"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E6582">
              <w:rPr>
                <w:rFonts w:asciiTheme="minorHAnsi" w:hAnsiTheme="minorHAnsi" w:cstheme="minorHAnsi"/>
                <w:color w:val="002060"/>
                <w:sz w:val="24"/>
                <w:szCs w:val="24"/>
              </w:rPr>
              <w:t xml:space="preserve">În situația în care prin proiect sunt incluse acțiuni de tipul </w:t>
            </w:r>
            <w:r w:rsidR="005E6582" w:rsidRPr="005E6582">
              <w:rPr>
                <w:rFonts w:asciiTheme="minorHAnsi" w:hAnsiTheme="minorHAnsi" w:cstheme="minorHAnsi"/>
                <w:color w:val="002060"/>
                <w:sz w:val="24"/>
                <w:szCs w:val="24"/>
              </w:rPr>
              <w:t>achiziție</w:t>
            </w:r>
            <w:r w:rsidRPr="005E6582">
              <w:rPr>
                <w:rFonts w:asciiTheme="minorHAnsi" w:hAnsiTheme="minorHAnsi" w:cstheme="minorHAnsi"/>
                <w:color w:val="002060"/>
                <w:sz w:val="24"/>
                <w:szCs w:val="24"/>
              </w:rPr>
              <w:t xml:space="preserve"> clădire/ lucrări de infrastructură (de tipul construire/reabilitare/ modernizare/ extindere clădiri și spații destinate exclusiv activităților de cercetare, dezvoltare, inovare și transfer tehnologic cu scopul obținerii rezultatelor propuse în cadrul proiectului):</w:t>
            </w:r>
          </w:p>
          <w:p w14:paraId="67FFC805" w14:textId="7910ACF3" w:rsidR="00C77275" w:rsidRPr="00B22D3E" w:rsidRDefault="00C77275" w:rsidP="005E658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are </w:t>
            </w:r>
            <w:bookmarkStart w:id="4" w:name="_Hlk128653975"/>
            <w:r w:rsidRPr="00B22D3E">
              <w:rPr>
                <w:rFonts w:asciiTheme="minorHAnsi" w:hAnsiTheme="minorHAnsi" w:cstheme="minorHAnsi"/>
                <w:color w:val="002060"/>
                <w:sz w:val="24"/>
                <w:szCs w:val="24"/>
              </w:rPr>
              <w:t xml:space="preserve">finalizat la data depunerii cererii de </w:t>
            </w:r>
            <w:bookmarkEnd w:id="4"/>
            <w:r w:rsidRPr="00B22D3E">
              <w:rPr>
                <w:rFonts w:asciiTheme="minorHAnsi" w:hAnsiTheme="minorHAnsi" w:cstheme="minorHAnsi"/>
                <w:color w:val="002060"/>
                <w:sz w:val="24"/>
                <w:szCs w:val="24"/>
              </w:rPr>
              <w:t>finanțare, cel puțin studiul de fezabilitate;</w:t>
            </w:r>
          </w:p>
          <w:p w14:paraId="5AA94ACC" w14:textId="77777777" w:rsidR="00C77275" w:rsidRPr="00B22D3E" w:rsidRDefault="00C77275" w:rsidP="005E658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respectă standardul </w:t>
            </w:r>
            <w:proofErr w:type="spellStart"/>
            <w:r w:rsidRPr="00B22D3E">
              <w:rPr>
                <w:rFonts w:asciiTheme="minorHAnsi" w:hAnsiTheme="minorHAnsi" w:cstheme="minorHAnsi"/>
                <w:color w:val="002060"/>
                <w:sz w:val="24"/>
                <w:szCs w:val="24"/>
              </w:rPr>
              <w:t>nZEB</w:t>
            </w:r>
            <w:proofErr w:type="spellEnd"/>
            <w:r w:rsidRPr="00B22D3E">
              <w:rPr>
                <w:rFonts w:asciiTheme="minorHAnsi" w:hAnsiTheme="minorHAnsi" w:cstheme="minorHAnsi"/>
                <w:color w:val="002060"/>
                <w:sz w:val="24"/>
                <w:szCs w:val="24"/>
              </w:rPr>
              <w:t xml:space="preserve"> (aplicabil construcțiilor noi);</w:t>
            </w:r>
          </w:p>
          <w:p w14:paraId="2BA74BED" w14:textId="77777777" w:rsidR="00C77275" w:rsidRPr="00B22D3E" w:rsidRDefault="00C77275" w:rsidP="005E658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nu se limitează doar la dotarea cu echipamente;</w:t>
            </w:r>
          </w:p>
          <w:p w14:paraId="3015BAAA" w14:textId="77777777" w:rsidR="009665CB" w:rsidRPr="00B22D3E" w:rsidRDefault="00C77275" w:rsidP="005E658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bookmarkStart w:id="5" w:name="_Hlk138869112"/>
            <w:r w:rsidRPr="00B22D3E">
              <w:rPr>
                <w:rFonts w:asciiTheme="minorHAnsi" w:hAnsiTheme="minorHAnsi" w:cstheme="minorHAnsi"/>
                <w:color w:val="002060"/>
                <w:sz w:val="24"/>
                <w:szCs w:val="24"/>
              </w:rPr>
              <w:t xml:space="preserve">nu se limitează doar la eficiența energetică </w:t>
            </w:r>
            <w:bookmarkEnd w:id="5"/>
            <w:r w:rsidRPr="00B22D3E">
              <w:rPr>
                <w:rFonts w:asciiTheme="minorHAnsi" w:hAnsiTheme="minorHAnsi" w:cstheme="minorHAnsi"/>
                <w:color w:val="002060"/>
                <w:sz w:val="24"/>
                <w:szCs w:val="24"/>
              </w:rPr>
              <w:t>și are în vedere eficiența resurselor;</w:t>
            </w:r>
            <w:r w:rsidRPr="00B22D3E" w:rsidDel="00CB45DD">
              <w:rPr>
                <w:rFonts w:asciiTheme="minorHAnsi" w:hAnsiTheme="minorHAnsi" w:cstheme="minorHAnsi"/>
                <w:color w:val="002060"/>
                <w:sz w:val="24"/>
                <w:szCs w:val="24"/>
              </w:rPr>
              <w:t xml:space="preserve"> </w:t>
            </w:r>
          </w:p>
          <w:p w14:paraId="1B955C74" w14:textId="13250F27" w:rsidR="009665CB" w:rsidRPr="00B22D3E" w:rsidRDefault="009665CB"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are transferabilitatea rezultatelor în sectorul de sănătate;</w:t>
            </w:r>
          </w:p>
          <w:p w14:paraId="6CA848E0" w14:textId="5A9DC051" w:rsidR="00C77275" w:rsidRPr="00B22D3E" w:rsidRDefault="009665CB"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are o strategie clară având ca scop final transferul pe piață al noilor produse/   procese/ servicii dezvoltate;</w:t>
            </w:r>
            <w:bookmarkEnd w:id="3"/>
          </w:p>
        </w:tc>
        <w:tc>
          <w:tcPr>
            <w:tcW w:w="567" w:type="dxa"/>
          </w:tcPr>
          <w:p w14:paraId="0F00B04A" w14:textId="77777777" w:rsidR="00C77275" w:rsidRPr="00B22D3E" w:rsidRDefault="00C77275"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877C48D" w14:textId="77777777" w:rsidR="00C77275" w:rsidRPr="00B22D3E" w:rsidRDefault="00C77275" w:rsidP="00B22D3E">
            <w:pPr>
              <w:pStyle w:val="TableParagraph"/>
              <w:spacing w:before="60"/>
              <w:contextualSpacing/>
              <w:rPr>
                <w:rFonts w:asciiTheme="minorHAnsi" w:hAnsiTheme="minorHAnsi" w:cstheme="minorHAnsi"/>
                <w:color w:val="002060"/>
                <w:sz w:val="24"/>
                <w:szCs w:val="24"/>
              </w:rPr>
            </w:pPr>
          </w:p>
        </w:tc>
        <w:tc>
          <w:tcPr>
            <w:tcW w:w="1559" w:type="dxa"/>
          </w:tcPr>
          <w:p w14:paraId="15BC1B82" w14:textId="77777777" w:rsidR="00C77275" w:rsidRPr="00B22D3E" w:rsidRDefault="00C77275" w:rsidP="00B22D3E">
            <w:pPr>
              <w:pStyle w:val="TableParagraph"/>
              <w:spacing w:before="60"/>
              <w:contextualSpacing/>
              <w:rPr>
                <w:rFonts w:asciiTheme="minorHAnsi" w:hAnsiTheme="minorHAnsi" w:cstheme="minorHAnsi"/>
                <w:color w:val="002060"/>
                <w:sz w:val="24"/>
                <w:szCs w:val="24"/>
              </w:rPr>
            </w:pPr>
          </w:p>
        </w:tc>
      </w:tr>
      <w:tr w:rsidR="006759FA" w:rsidRPr="00B22D3E" w14:paraId="36AC2BE0" w14:textId="77777777" w:rsidTr="007D065D">
        <w:trPr>
          <w:trHeight w:val="376"/>
        </w:trPr>
        <w:tc>
          <w:tcPr>
            <w:tcW w:w="807" w:type="dxa"/>
          </w:tcPr>
          <w:p w14:paraId="7DE3D40F" w14:textId="2BDD93BB" w:rsidR="00946C31" w:rsidRPr="00B22D3E" w:rsidRDefault="00946C31"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1</w:t>
            </w:r>
            <w:r w:rsidR="005E6582">
              <w:rPr>
                <w:rFonts w:asciiTheme="minorHAnsi" w:hAnsiTheme="minorHAnsi" w:cstheme="minorHAnsi"/>
                <w:color w:val="002060"/>
                <w:sz w:val="24"/>
                <w:szCs w:val="24"/>
              </w:rPr>
              <w:t>0</w:t>
            </w:r>
          </w:p>
        </w:tc>
        <w:tc>
          <w:tcPr>
            <w:tcW w:w="11249" w:type="dxa"/>
          </w:tcPr>
          <w:p w14:paraId="341DD901" w14:textId="7E0CA9D9"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Membrul de parteneriat se încadrează în categoria microîntreprinderilor, întreprinderilor mici sau a întreprinderilor mijlocii, conform prevederilor </w:t>
            </w:r>
            <w:r w:rsidR="006759FA" w:rsidRPr="00B22D3E">
              <w:rPr>
                <w:rFonts w:asciiTheme="minorHAnsi" w:hAnsiTheme="minorHAnsi" w:cstheme="minorHAnsi"/>
                <w:color w:val="002060"/>
                <w:sz w:val="24"/>
                <w:szCs w:val="24"/>
              </w:rPr>
              <w:t>Recomandării</w:t>
            </w:r>
            <w:r w:rsidRPr="00B22D3E">
              <w:rPr>
                <w:rFonts w:asciiTheme="minorHAnsi" w:hAnsiTheme="minorHAnsi" w:cstheme="minorHAnsi"/>
                <w:color w:val="002060"/>
                <w:sz w:val="24"/>
                <w:szCs w:val="24"/>
              </w:rPr>
              <w:t xml:space="preserve"> Comisiei privind definirea microîntreprinderilor și a întreprinderilor mici și mijlocii, în anexa I a Regulamentului nr. 651/2014, cu modificările și completările ulterioare </w:t>
            </w:r>
          </w:p>
          <w:p w14:paraId="0A68E198"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E01F25F"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6BBBF196" w14:textId="7B98DB78" w:rsidR="00946C31" w:rsidRPr="00B22D3E"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 Declarația unică</w:t>
            </w:r>
          </w:p>
          <w:p w14:paraId="243007D9" w14:textId="321DEA01" w:rsidR="00946C31" w:rsidRPr="00B22D3E"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 Declarația privind încadrarea întreprinderii în categoria IMM</w:t>
            </w:r>
          </w:p>
          <w:p w14:paraId="61A9C927" w14:textId="45D2A96A" w:rsidR="00946C31" w:rsidRPr="00B22D3E"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lastRenderedPageBreak/>
              <w:t>Situațiile financiare anuale ale solicitantului depuse la Ministerul Finanțelor</w:t>
            </w:r>
          </w:p>
          <w:p w14:paraId="4996B549"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AD4EAF2"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Se verifică: </w:t>
            </w:r>
          </w:p>
          <w:p w14:paraId="284B4501" w14:textId="35FF7A50" w:rsidR="00946C31" w:rsidRPr="005E6582"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dacă solicitantul de finanțare se încadrează în categoria microîntreprinderilor, întreprinderilor mici sau a întreprinderilor mijlocii, conform prevederilor </w:t>
            </w:r>
            <w:r w:rsidR="005E6582" w:rsidRPr="00B22D3E">
              <w:rPr>
                <w:rFonts w:asciiTheme="minorHAnsi" w:hAnsiTheme="minorHAnsi" w:cstheme="minorHAnsi"/>
                <w:color w:val="002060"/>
                <w:sz w:val="24"/>
                <w:szCs w:val="24"/>
              </w:rPr>
              <w:t>Recomandării</w:t>
            </w:r>
            <w:r w:rsidRPr="00B22D3E">
              <w:rPr>
                <w:rFonts w:asciiTheme="minorHAnsi" w:hAnsiTheme="minorHAnsi" w:cstheme="minorHAnsi"/>
                <w:color w:val="002060"/>
                <w:sz w:val="24"/>
                <w:szCs w:val="24"/>
              </w:rPr>
              <w:t xml:space="preserve"> Comisiei privind definirea microîntreprinderilor și a întreprinderilor mici și mijlocii, în anexa I a Regulamentului nr. 651/2014, cu modificările și completările ulterioare</w:t>
            </w:r>
          </w:p>
        </w:tc>
        <w:tc>
          <w:tcPr>
            <w:tcW w:w="567" w:type="dxa"/>
          </w:tcPr>
          <w:p w14:paraId="6AA2ED16"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76E47E7"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2CC91367"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33326257" w14:textId="77777777" w:rsidTr="007D065D">
        <w:trPr>
          <w:trHeight w:val="376"/>
        </w:trPr>
        <w:tc>
          <w:tcPr>
            <w:tcW w:w="807" w:type="dxa"/>
          </w:tcPr>
          <w:p w14:paraId="345C1F38" w14:textId="0B27F5C6" w:rsidR="00946C31" w:rsidRPr="00B22D3E" w:rsidRDefault="00946C31"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1</w:t>
            </w:r>
            <w:r w:rsidR="005E6582">
              <w:rPr>
                <w:rFonts w:asciiTheme="minorHAnsi" w:hAnsiTheme="minorHAnsi" w:cstheme="minorHAnsi"/>
                <w:color w:val="002060"/>
                <w:sz w:val="24"/>
                <w:szCs w:val="24"/>
              </w:rPr>
              <w:t>1</w:t>
            </w:r>
          </w:p>
        </w:tc>
        <w:tc>
          <w:tcPr>
            <w:tcW w:w="11249" w:type="dxa"/>
          </w:tcPr>
          <w:p w14:paraId="05ECA83A" w14:textId="0D446BA0" w:rsidR="00946C31" w:rsidRPr="00B22D3E" w:rsidRDefault="007B072B"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Partenerul de tip întreprindere</w:t>
            </w:r>
            <w:r w:rsidR="00946C31" w:rsidRPr="00B22D3E">
              <w:rPr>
                <w:rFonts w:asciiTheme="minorHAnsi" w:hAnsiTheme="minorHAnsi" w:cstheme="minorHAnsi"/>
                <w:color w:val="002060"/>
                <w:sz w:val="24"/>
                <w:szCs w:val="24"/>
              </w:rPr>
              <w:t xml:space="preserve"> are autorizat codul CAEN de cercetare (cod-uri CAEN 7211, 7219, 7220), fie să facă dovada că desfășoară/a </w:t>
            </w:r>
            <w:r w:rsidR="005E6582" w:rsidRPr="00B22D3E">
              <w:rPr>
                <w:rFonts w:asciiTheme="minorHAnsi" w:hAnsiTheme="minorHAnsi" w:cstheme="minorHAnsi"/>
                <w:color w:val="002060"/>
                <w:sz w:val="24"/>
                <w:szCs w:val="24"/>
              </w:rPr>
              <w:t>desfășurat</w:t>
            </w:r>
            <w:r w:rsidR="00946C31" w:rsidRPr="00B22D3E">
              <w:rPr>
                <w:rFonts w:asciiTheme="minorHAnsi" w:hAnsiTheme="minorHAnsi" w:cstheme="minorHAnsi"/>
                <w:color w:val="002060"/>
                <w:sz w:val="24"/>
                <w:szCs w:val="24"/>
              </w:rPr>
              <w:t xml:space="preserve"> activitate de cercetare în domeniul său?</w:t>
            </w:r>
          </w:p>
          <w:p w14:paraId="216F9DFD"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520CC601" w14:textId="0FB5CACF" w:rsidR="00946C31" w:rsidRPr="00B22D3E" w:rsidRDefault="00946C31" w:rsidP="005E6582">
            <w:pPr>
              <w:pStyle w:val="TableParagraph"/>
              <w:numPr>
                <w:ilvl w:val="0"/>
                <w:numId w:val="39"/>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Formularul cererii de finanțare,</w:t>
            </w:r>
          </w:p>
          <w:p w14:paraId="4F14FF10" w14:textId="4C323281" w:rsidR="00946C31" w:rsidRPr="00B22D3E" w:rsidRDefault="00946C31" w:rsidP="005E6582">
            <w:pPr>
              <w:pStyle w:val="TableParagraph"/>
              <w:numPr>
                <w:ilvl w:val="0"/>
                <w:numId w:val="39"/>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 Declarația unică,</w:t>
            </w:r>
          </w:p>
          <w:p w14:paraId="7389D576" w14:textId="3CC85E66" w:rsidR="00946C31" w:rsidRPr="00B22D3E" w:rsidRDefault="00946C31" w:rsidP="005E6582">
            <w:pPr>
              <w:pStyle w:val="TableParagraph"/>
              <w:numPr>
                <w:ilvl w:val="0"/>
                <w:numId w:val="39"/>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Certificatul constatator în baza protocolului încheiat de MIPE/OI cu ONRC,</w:t>
            </w:r>
          </w:p>
          <w:p w14:paraId="09CF091B" w14:textId="6DDA393B" w:rsidR="00946C31" w:rsidRPr="00B22D3E" w:rsidRDefault="00946C31" w:rsidP="005E6582">
            <w:pPr>
              <w:pStyle w:val="TableParagraph"/>
              <w:numPr>
                <w:ilvl w:val="0"/>
                <w:numId w:val="39"/>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Actul constitutiv.</w:t>
            </w:r>
          </w:p>
          <w:p w14:paraId="669D0063"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024BCEB"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Se verifică:</w:t>
            </w:r>
          </w:p>
          <w:p w14:paraId="4D268215" w14:textId="74E65532" w:rsidR="00946C31" w:rsidRPr="00B22D3E" w:rsidRDefault="00946C31" w:rsidP="005E6582">
            <w:pPr>
              <w:pStyle w:val="TableParagraph"/>
              <w:numPr>
                <w:ilvl w:val="0"/>
                <w:numId w:val="39"/>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dacă </w:t>
            </w:r>
            <w:r w:rsidR="007B072B" w:rsidRPr="00B22D3E">
              <w:rPr>
                <w:rFonts w:asciiTheme="minorHAnsi" w:hAnsiTheme="minorHAnsi" w:cstheme="minorHAnsi"/>
                <w:color w:val="002060"/>
                <w:sz w:val="24"/>
                <w:szCs w:val="24"/>
              </w:rPr>
              <w:t xml:space="preserve">partenerul de tip </w:t>
            </w:r>
            <w:r w:rsidR="005E6582" w:rsidRPr="00B22D3E">
              <w:rPr>
                <w:rFonts w:asciiTheme="minorHAnsi" w:hAnsiTheme="minorHAnsi" w:cstheme="minorHAnsi"/>
                <w:color w:val="002060"/>
                <w:sz w:val="24"/>
                <w:szCs w:val="24"/>
              </w:rPr>
              <w:t>întreprindere</w:t>
            </w:r>
            <w:r w:rsidR="007B072B" w:rsidRPr="00B22D3E">
              <w:rPr>
                <w:rFonts w:asciiTheme="minorHAnsi" w:hAnsiTheme="minorHAnsi" w:cstheme="minorHAnsi"/>
                <w:color w:val="002060"/>
                <w:sz w:val="24"/>
                <w:szCs w:val="24"/>
              </w:rPr>
              <w:t xml:space="preserve"> </w:t>
            </w:r>
            <w:r w:rsidRPr="00B22D3E">
              <w:rPr>
                <w:rFonts w:asciiTheme="minorHAnsi" w:hAnsiTheme="minorHAnsi" w:cstheme="minorHAnsi"/>
                <w:color w:val="002060"/>
                <w:sz w:val="24"/>
                <w:szCs w:val="24"/>
              </w:rPr>
              <w:t xml:space="preserve"> are autorizat codul CAEN de cercetare (cod-uri CAEN 7211, 7219, 7220) sau dacă a făcut dovada că desfășoară/a </w:t>
            </w:r>
            <w:r w:rsidR="005E6582" w:rsidRPr="00B22D3E">
              <w:rPr>
                <w:rFonts w:asciiTheme="minorHAnsi" w:hAnsiTheme="minorHAnsi" w:cstheme="minorHAnsi"/>
                <w:color w:val="002060"/>
                <w:sz w:val="24"/>
                <w:szCs w:val="24"/>
              </w:rPr>
              <w:t>desfășurat</w:t>
            </w:r>
            <w:r w:rsidRPr="00B22D3E">
              <w:rPr>
                <w:rFonts w:asciiTheme="minorHAnsi" w:hAnsiTheme="minorHAnsi" w:cstheme="minorHAnsi"/>
                <w:color w:val="002060"/>
                <w:sz w:val="24"/>
                <w:szCs w:val="24"/>
              </w:rPr>
              <w:t xml:space="preserve"> activitate de cercetare în domeniul său;</w:t>
            </w:r>
          </w:p>
        </w:tc>
        <w:tc>
          <w:tcPr>
            <w:tcW w:w="567" w:type="dxa"/>
          </w:tcPr>
          <w:p w14:paraId="59593831"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ECDA477"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422B3BF4"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5224D0A6" w14:textId="77777777" w:rsidTr="007D065D">
        <w:trPr>
          <w:trHeight w:val="376"/>
        </w:trPr>
        <w:tc>
          <w:tcPr>
            <w:tcW w:w="807" w:type="dxa"/>
          </w:tcPr>
          <w:p w14:paraId="2673D79F" w14:textId="1AFCCFE2" w:rsidR="00946C31" w:rsidRPr="00B22D3E" w:rsidRDefault="00946C31"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1</w:t>
            </w:r>
            <w:r w:rsidR="005E6582">
              <w:rPr>
                <w:rFonts w:asciiTheme="minorHAnsi" w:hAnsiTheme="minorHAnsi" w:cstheme="minorHAnsi"/>
                <w:color w:val="002060"/>
                <w:sz w:val="24"/>
                <w:szCs w:val="24"/>
              </w:rPr>
              <w:t>2</w:t>
            </w:r>
          </w:p>
        </w:tc>
        <w:tc>
          <w:tcPr>
            <w:tcW w:w="11249" w:type="dxa"/>
          </w:tcPr>
          <w:p w14:paraId="3DD87D5F" w14:textId="511A619C"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Membrul de parteneriat (IMM) nu are demarate procedurile de achiziții</w:t>
            </w:r>
            <w:r w:rsidR="007B072B" w:rsidRPr="00B22D3E">
              <w:rPr>
                <w:rFonts w:asciiTheme="minorHAnsi" w:hAnsiTheme="minorHAnsi" w:cstheme="minorHAnsi"/>
                <w:color w:val="002060"/>
                <w:sz w:val="24"/>
                <w:szCs w:val="24"/>
              </w:rPr>
              <w:t xml:space="preserve"> </w:t>
            </w:r>
            <w:r w:rsidRPr="00B22D3E">
              <w:rPr>
                <w:rFonts w:asciiTheme="minorHAnsi" w:hAnsiTheme="minorHAnsi" w:cstheme="minorHAnsi"/>
                <w:color w:val="002060"/>
                <w:sz w:val="24"/>
                <w:szCs w:val="24"/>
              </w:rPr>
              <w:t xml:space="preserve">înainte de data depunerii cererii de finanțare, cu excepția procedurilor aferente consultanței pentru scrierea proiectului, managementului de proiect </w:t>
            </w:r>
            <w:r w:rsidR="004B16EA" w:rsidRPr="00B22D3E">
              <w:rPr>
                <w:rFonts w:asciiTheme="minorHAnsi" w:hAnsiTheme="minorHAnsi" w:cstheme="minorHAnsi"/>
                <w:color w:val="002060"/>
                <w:sz w:val="24"/>
                <w:szCs w:val="24"/>
              </w:rPr>
              <w:t>(dacă este cazul)</w:t>
            </w:r>
            <w:r w:rsidRPr="00B22D3E">
              <w:rPr>
                <w:rFonts w:asciiTheme="minorHAnsi" w:hAnsiTheme="minorHAnsi" w:cstheme="minorHAnsi"/>
                <w:color w:val="002060"/>
                <w:sz w:val="24"/>
                <w:szCs w:val="24"/>
              </w:rPr>
              <w:t>?</w:t>
            </w:r>
          </w:p>
          <w:p w14:paraId="1C67B4AD"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50A6C983"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Documente verificate:</w:t>
            </w:r>
          </w:p>
          <w:p w14:paraId="298D963C" w14:textId="3780F105" w:rsidR="00946C31" w:rsidRPr="00B22D3E" w:rsidRDefault="00946C31" w:rsidP="005E6582">
            <w:pPr>
              <w:pStyle w:val="TableParagraph"/>
              <w:numPr>
                <w:ilvl w:val="0"/>
                <w:numId w:val="40"/>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Formularul cererii de finanțare</w:t>
            </w:r>
          </w:p>
          <w:p w14:paraId="37C94800" w14:textId="68AB20A9" w:rsidR="00946C31" w:rsidRPr="00B22D3E" w:rsidRDefault="00946C31" w:rsidP="005E6582">
            <w:pPr>
              <w:pStyle w:val="TableParagraph"/>
              <w:numPr>
                <w:ilvl w:val="0"/>
                <w:numId w:val="40"/>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Anexa - Declarația unică</w:t>
            </w:r>
          </w:p>
          <w:p w14:paraId="3FDBF76D" w14:textId="77777777"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E9BC454" w14:textId="77777777" w:rsidR="005E6582"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Se verifică: </w:t>
            </w:r>
          </w:p>
          <w:p w14:paraId="20CF35E6" w14:textId="77777777" w:rsidR="005E6582" w:rsidRDefault="005E6582" w:rsidP="005E6582">
            <w:pPr>
              <w:pStyle w:val="TableParagraph"/>
              <w:numPr>
                <w:ilvl w:val="0"/>
                <w:numId w:val="40"/>
              </w:numPr>
              <w:spacing w:before="60"/>
              <w:ind w:right="57"/>
              <w:contextualSpacing/>
              <w:jc w:val="both"/>
              <w:rPr>
                <w:rFonts w:asciiTheme="minorHAnsi" w:hAnsiTheme="minorHAnsi" w:cstheme="minorHAnsi"/>
                <w:color w:val="002060"/>
                <w:sz w:val="24"/>
                <w:szCs w:val="24"/>
              </w:rPr>
            </w:pPr>
            <w:r>
              <w:rPr>
                <w:rFonts w:asciiTheme="minorHAnsi" w:hAnsiTheme="minorHAnsi" w:cstheme="minorHAnsi"/>
                <w:color w:val="002060"/>
                <w:sz w:val="24"/>
                <w:szCs w:val="24"/>
              </w:rPr>
              <w:t>d</w:t>
            </w:r>
            <w:r w:rsidR="00946C31" w:rsidRPr="00B22D3E">
              <w:rPr>
                <w:rFonts w:asciiTheme="minorHAnsi" w:hAnsiTheme="minorHAnsi" w:cstheme="minorHAnsi"/>
                <w:color w:val="002060"/>
                <w:sz w:val="24"/>
                <w:szCs w:val="24"/>
              </w:rPr>
              <w:t>acă nu au fost demarate procedurile de achizițiile înainte de data depunerii cererii de finanțare, în conformitate cu mențiunile din cererea de finanțare și anexele acesteia.</w:t>
            </w:r>
          </w:p>
          <w:p w14:paraId="4523BA5D" w14:textId="6194B421" w:rsidR="00946C31" w:rsidRPr="005E6582" w:rsidRDefault="00946C31" w:rsidP="005E6582">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E6582">
              <w:rPr>
                <w:rFonts w:asciiTheme="minorHAnsi" w:hAnsiTheme="minorHAnsi" w:cstheme="minorHAnsi"/>
                <w:color w:val="002060"/>
                <w:sz w:val="24"/>
                <w:szCs w:val="24"/>
              </w:rPr>
              <w:t>efectul stimulativ.</w:t>
            </w:r>
          </w:p>
        </w:tc>
        <w:tc>
          <w:tcPr>
            <w:tcW w:w="567" w:type="dxa"/>
          </w:tcPr>
          <w:p w14:paraId="06B16631"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5EAA288F"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40E2F015"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124961BE" w14:textId="77777777" w:rsidTr="007D065D">
        <w:trPr>
          <w:trHeight w:val="376"/>
        </w:trPr>
        <w:tc>
          <w:tcPr>
            <w:tcW w:w="807" w:type="dxa"/>
          </w:tcPr>
          <w:p w14:paraId="61E207EF" w14:textId="5AB16CE3" w:rsidR="00946C31" w:rsidRPr="00B22D3E" w:rsidRDefault="00946C31" w:rsidP="00B22D3E">
            <w:pPr>
              <w:pStyle w:val="TableParagraph"/>
              <w:spacing w:before="60"/>
              <w:contextualSpacing/>
              <w:jc w:val="center"/>
              <w:rPr>
                <w:rFonts w:asciiTheme="minorHAnsi" w:hAnsiTheme="minorHAnsi" w:cstheme="minorHAnsi"/>
                <w:color w:val="002060"/>
                <w:sz w:val="24"/>
                <w:szCs w:val="24"/>
              </w:rPr>
            </w:pPr>
            <w:r w:rsidRPr="00B22D3E">
              <w:rPr>
                <w:rFonts w:asciiTheme="minorHAnsi" w:hAnsiTheme="minorHAnsi" w:cstheme="minorHAnsi"/>
                <w:color w:val="002060"/>
                <w:sz w:val="24"/>
                <w:szCs w:val="24"/>
              </w:rPr>
              <w:t>1</w:t>
            </w:r>
            <w:r w:rsidR="005E6582">
              <w:rPr>
                <w:rFonts w:asciiTheme="minorHAnsi" w:hAnsiTheme="minorHAnsi" w:cstheme="minorHAnsi"/>
                <w:color w:val="002060"/>
                <w:sz w:val="24"/>
                <w:szCs w:val="24"/>
              </w:rPr>
              <w:t>3</w:t>
            </w:r>
          </w:p>
        </w:tc>
        <w:tc>
          <w:tcPr>
            <w:tcW w:w="11249" w:type="dxa"/>
          </w:tcPr>
          <w:p w14:paraId="375743E7" w14:textId="231CCBAB" w:rsidR="00946C31" w:rsidRPr="00B22D3E" w:rsidRDefault="00E2414E"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 Proiectul propus este conform cu fișa de proiect validata de AMPOS</w:t>
            </w:r>
            <w:r w:rsidR="00D85740" w:rsidRPr="00B22D3E">
              <w:rPr>
                <w:rFonts w:asciiTheme="minorHAnsi" w:hAnsiTheme="minorHAnsi" w:cstheme="minorHAnsi"/>
                <w:color w:val="002060"/>
                <w:sz w:val="24"/>
                <w:szCs w:val="24"/>
              </w:rPr>
              <w:t>/OIC</w:t>
            </w:r>
            <w:r w:rsidRPr="00B22D3E">
              <w:rPr>
                <w:rFonts w:asciiTheme="minorHAnsi" w:hAnsiTheme="minorHAnsi" w:cstheme="minorHAnsi"/>
                <w:color w:val="002060"/>
                <w:sz w:val="24"/>
                <w:szCs w:val="24"/>
              </w:rPr>
              <w:t xml:space="preserve">, în ceea ce privește: buget, indicatori, </w:t>
            </w:r>
            <w:r w:rsidR="005E6582" w:rsidRPr="00B22D3E">
              <w:rPr>
                <w:rFonts w:asciiTheme="minorHAnsi" w:hAnsiTheme="minorHAnsi" w:cstheme="minorHAnsi"/>
                <w:color w:val="002060"/>
                <w:sz w:val="24"/>
                <w:szCs w:val="24"/>
              </w:rPr>
              <w:t>contribuție</w:t>
            </w:r>
            <w:r w:rsidRPr="00B22D3E">
              <w:rPr>
                <w:rFonts w:asciiTheme="minorHAnsi" w:hAnsiTheme="minorHAnsi" w:cstheme="minorHAnsi"/>
                <w:color w:val="002060"/>
                <w:sz w:val="24"/>
                <w:szCs w:val="24"/>
              </w:rPr>
              <w:t xml:space="preserve"> proprie</w:t>
            </w:r>
          </w:p>
        </w:tc>
        <w:tc>
          <w:tcPr>
            <w:tcW w:w="567" w:type="dxa"/>
          </w:tcPr>
          <w:p w14:paraId="29D4B3DC"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004C893"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328F9E72"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168AD653" w14:textId="77777777" w:rsidTr="007D065D">
        <w:trPr>
          <w:trHeight w:val="376"/>
        </w:trPr>
        <w:tc>
          <w:tcPr>
            <w:tcW w:w="807" w:type="dxa"/>
          </w:tcPr>
          <w:p w14:paraId="2F99C08A" w14:textId="5DB2150C"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14</w:t>
            </w:r>
          </w:p>
        </w:tc>
        <w:tc>
          <w:tcPr>
            <w:tcW w:w="11249" w:type="dxa"/>
          </w:tcPr>
          <w:p w14:paraId="387C3565" w14:textId="62CB6E73" w:rsidR="00946C31" w:rsidRPr="00B22D3E" w:rsidRDefault="00946C31" w:rsidP="00B22D3E">
            <w:pPr>
              <w:pStyle w:val="NoSpacing"/>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Proiectul propus prin cererea de finanțare nu a mai beneficiat de finanţare publică în ultimii 5 ani înainte de data depunerii cererii de finanţare, pentru aceleași </w:t>
            </w:r>
            <w:r w:rsidR="005E6582" w:rsidRPr="00B22D3E">
              <w:rPr>
                <w:rFonts w:asciiTheme="minorHAnsi" w:hAnsiTheme="minorHAnsi" w:cstheme="minorHAnsi"/>
                <w:color w:val="002060"/>
                <w:sz w:val="24"/>
                <w:szCs w:val="24"/>
              </w:rPr>
              <w:t>activități</w:t>
            </w:r>
            <w:r w:rsidRPr="00B22D3E">
              <w:rPr>
                <w:rFonts w:asciiTheme="minorHAnsi" w:hAnsiTheme="minorHAnsi" w:cstheme="minorHAnsi"/>
                <w:color w:val="002060"/>
                <w:sz w:val="24"/>
                <w:szCs w:val="24"/>
              </w:rPr>
              <w:t xml:space="preserve"> </w:t>
            </w:r>
            <w:proofErr w:type="spellStart"/>
            <w:r w:rsidRPr="00B22D3E">
              <w:rPr>
                <w:rFonts w:asciiTheme="minorHAnsi" w:hAnsiTheme="minorHAnsi" w:cstheme="minorHAnsi"/>
                <w:color w:val="002060"/>
                <w:sz w:val="24"/>
                <w:szCs w:val="24"/>
              </w:rPr>
              <w:t>şi</w:t>
            </w:r>
            <w:proofErr w:type="spellEnd"/>
            <w:r w:rsidRPr="00B22D3E">
              <w:rPr>
                <w:rFonts w:asciiTheme="minorHAnsi" w:hAnsiTheme="minorHAnsi" w:cstheme="minorHAnsi"/>
                <w:color w:val="002060"/>
                <w:sz w:val="24"/>
                <w:szCs w:val="24"/>
              </w:rPr>
              <w:t xml:space="preserve"> nu beneficiază de fonduri publice din alte surse de </w:t>
            </w:r>
            <w:r w:rsidRPr="00B22D3E">
              <w:rPr>
                <w:rFonts w:asciiTheme="minorHAnsi" w:hAnsiTheme="minorHAnsi" w:cstheme="minorHAnsi"/>
                <w:color w:val="002060"/>
                <w:sz w:val="24"/>
                <w:szCs w:val="24"/>
              </w:rPr>
              <w:lastRenderedPageBreak/>
              <w:t>finanţare?</w:t>
            </w:r>
          </w:p>
        </w:tc>
        <w:tc>
          <w:tcPr>
            <w:tcW w:w="567" w:type="dxa"/>
          </w:tcPr>
          <w:p w14:paraId="10192435"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F8EC7CB"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393759D"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1F879921" w14:textId="77777777" w:rsidTr="007D065D">
        <w:trPr>
          <w:trHeight w:val="376"/>
        </w:trPr>
        <w:tc>
          <w:tcPr>
            <w:tcW w:w="807" w:type="dxa"/>
          </w:tcPr>
          <w:p w14:paraId="115F5645" w14:textId="0E333290"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15</w:t>
            </w:r>
          </w:p>
        </w:tc>
        <w:tc>
          <w:tcPr>
            <w:tcW w:w="11249" w:type="dxa"/>
          </w:tcPr>
          <w:p w14:paraId="117D4C11" w14:textId="4D82DC70"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și activitățile sale se încadrează în Obiectivul Specific al Priorității 5 și respectiv, în Acțiunea vizată de apel?</w:t>
            </w:r>
          </w:p>
        </w:tc>
        <w:tc>
          <w:tcPr>
            <w:tcW w:w="567" w:type="dxa"/>
          </w:tcPr>
          <w:p w14:paraId="0EDBE818"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56391E0"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7DFF7D8"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3C1560A6" w14:textId="77777777" w:rsidTr="007D065D">
        <w:trPr>
          <w:trHeight w:val="376"/>
        </w:trPr>
        <w:tc>
          <w:tcPr>
            <w:tcW w:w="807" w:type="dxa"/>
          </w:tcPr>
          <w:p w14:paraId="13CE56F7" w14:textId="710548AD"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16</w:t>
            </w:r>
          </w:p>
        </w:tc>
        <w:tc>
          <w:tcPr>
            <w:tcW w:w="11249" w:type="dxa"/>
          </w:tcPr>
          <w:p w14:paraId="6DEAFD5F" w14:textId="66580B1C"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respectă intensitatea maximă admisă conform ratelor de cofinanțare prevăzute în schemele de finanțare aplicabile ghidului solicitantului.</w:t>
            </w:r>
          </w:p>
        </w:tc>
        <w:tc>
          <w:tcPr>
            <w:tcW w:w="567" w:type="dxa"/>
          </w:tcPr>
          <w:p w14:paraId="6B0715D4"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9DD4AA6"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098573B0"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463398" w:rsidRPr="00B22D3E" w14:paraId="169CC93C" w14:textId="77777777" w:rsidTr="007D065D">
        <w:trPr>
          <w:trHeight w:val="376"/>
        </w:trPr>
        <w:tc>
          <w:tcPr>
            <w:tcW w:w="807" w:type="dxa"/>
          </w:tcPr>
          <w:p w14:paraId="38D16836" w14:textId="2C5734BF" w:rsidR="00463398"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17</w:t>
            </w:r>
          </w:p>
        </w:tc>
        <w:tc>
          <w:tcPr>
            <w:tcW w:w="11249" w:type="dxa"/>
          </w:tcPr>
          <w:p w14:paraId="1197C6E4" w14:textId="77777777" w:rsidR="00463398" w:rsidRPr="00B22D3E" w:rsidRDefault="00463398"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Proiectul vizează activități de cercetare </w:t>
            </w:r>
            <w:proofErr w:type="spellStart"/>
            <w:r w:rsidRPr="00B22D3E">
              <w:rPr>
                <w:rFonts w:asciiTheme="minorHAnsi" w:hAnsiTheme="minorHAnsi" w:cstheme="minorHAnsi"/>
                <w:color w:val="002060"/>
                <w:sz w:val="24"/>
                <w:szCs w:val="24"/>
              </w:rPr>
              <w:t>într</w:t>
            </w:r>
            <w:proofErr w:type="spellEnd"/>
            <w:r w:rsidRPr="00B22D3E">
              <w:rPr>
                <w:rFonts w:asciiTheme="minorHAnsi" w:hAnsiTheme="minorHAnsi" w:cstheme="minorHAnsi"/>
                <w:color w:val="002060"/>
                <w:sz w:val="24"/>
                <w:szCs w:val="24"/>
              </w:rPr>
              <w:t>-unul din domeniile:</w:t>
            </w:r>
          </w:p>
          <w:p w14:paraId="06B5DA18" w14:textId="51C251DD" w:rsidR="00463398" w:rsidRPr="00B22D3E" w:rsidRDefault="00463398" w:rsidP="005E6582">
            <w:pPr>
              <w:pStyle w:val="TableParagraph"/>
              <w:numPr>
                <w:ilvl w:val="0"/>
                <w:numId w:val="41"/>
              </w:numPr>
              <w:spacing w:before="60"/>
              <w:ind w:right="57"/>
              <w:contextualSpacing/>
              <w:jc w:val="both"/>
              <w:rPr>
                <w:rFonts w:asciiTheme="minorHAnsi" w:hAnsiTheme="minorHAnsi" w:cstheme="minorHAnsi"/>
                <w:color w:val="002060"/>
                <w:sz w:val="24"/>
                <w:szCs w:val="24"/>
              </w:rPr>
            </w:pPr>
            <w:proofErr w:type="spellStart"/>
            <w:r w:rsidRPr="00B22D3E">
              <w:rPr>
                <w:rFonts w:asciiTheme="minorHAnsi" w:hAnsiTheme="minorHAnsi" w:cstheme="minorHAnsi"/>
                <w:color w:val="002060"/>
                <w:sz w:val="24"/>
                <w:szCs w:val="24"/>
              </w:rPr>
              <w:t>Aa</w:t>
            </w:r>
            <w:proofErr w:type="spellEnd"/>
            <w:r w:rsidRPr="00B22D3E">
              <w:rPr>
                <w:rFonts w:asciiTheme="minorHAnsi" w:hAnsiTheme="minorHAnsi" w:cstheme="minorHAnsi"/>
                <w:color w:val="002060"/>
                <w:sz w:val="24"/>
                <w:szCs w:val="24"/>
              </w:rPr>
              <w:t>) cercetare și/sau utilizare clinică: ex. vaccinuri, seruri și alte medicamente biologice</w:t>
            </w:r>
          </w:p>
          <w:p w14:paraId="097C8637" w14:textId="77777777" w:rsidR="00463398" w:rsidRPr="00B22D3E" w:rsidRDefault="00463398" w:rsidP="005E6582">
            <w:pPr>
              <w:pStyle w:val="TableParagraph"/>
              <w:numPr>
                <w:ilvl w:val="0"/>
                <w:numId w:val="41"/>
              </w:numPr>
              <w:spacing w:before="60"/>
              <w:ind w:right="57"/>
              <w:contextualSpacing/>
              <w:jc w:val="both"/>
              <w:rPr>
                <w:rFonts w:asciiTheme="minorHAnsi" w:hAnsiTheme="minorHAnsi" w:cstheme="minorHAnsi"/>
                <w:color w:val="002060"/>
                <w:sz w:val="24"/>
                <w:szCs w:val="24"/>
              </w:rPr>
            </w:pPr>
            <w:proofErr w:type="spellStart"/>
            <w:r w:rsidRPr="00B22D3E">
              <w:rPr>
                <w:rFonts w:asciiTheme="minorHAnsi" w:hAnsiTheme="minorHAnsi" w:cstheme="minorHAnsi"/>
                <w:color w:val="002060"/>
                <w:sz w:val="24"/>
                <w:szCs w:val="24"/>
              </w:rPr>
              <w:t>Ab</w:t>
            </w:r>
            <w:proofErr w:type="spellEnd"/>
            <w:r w:rsidRPr="00B22D3E">
              <w:rPr>
                <w:rFonts w:asciiTheme="minorHAnsi" w:hAnsiTheme="minorHAnsi" w:cstheme="minorHAnsi"/>
                <w:color w:val="002060"/>
                <w:sz w:val="24"/>
                <w:szCs w:val="24"/>
              </w:rPr>
              <w:t>) boli netransmisibile (ex. dezvoltarea de soluții de cercetare pentru tratarea cancerelor)</w:t>
            </w:r>
          </w:p>
          <w:p w14:paraId="5497A693" w14:textId="0935A800" w:rsidR="00463398" w:rsidRPr="00B22D3E" w:rsidRDefault="00463398" w:rsidP="005E6582">
            <w:pPr>
              <w:pStyle w:val="TableParagraph"/>
              <w:numPr>
                <w:ilvl w:val="0"/>
                <w:numId w:val="41"/>
              </w:numPr>
              <w:spacing w:before="60"/>
              <w:ind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Ac) implementare de soluții de cercetare în domeniul genomică</w:t>
            </w:r>
          </w:p>
        </w:tc>
        <w:tc>
          <w:tcPr>
            <w:tcW w:w="567" w:type="dxa"/>
          </w:tcPr>
          <w:p w14:paraId="58DE2FC4" w14:textId="77777777" w:rsidR="00463398" w:rsidRPr="00B22D3E" w:rsidRDefault="00463398"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5EDB4E4A" w14:textId="77777777" w:rsidR="00463398" w:rsidRPr="00B22D3E" w:rsidRDefault="00463398" w:rsidP="00B22D3E">
            <w:pPr>
              <w:pStyle w:val="TableParagraph"/>
              <w:spacing w:before="60"/>
              <w:contextualSpacing/>
              <w:rPr>
                <w:rFonts w:asciiTheme="minorHAnsi" w:hAnsiTheme="minorHAnsi" w:cstheme="minorHAnsi"/>
                <w:color w:val="002060"/>
                <w:sz w:val="24"/>
                <w:szCs w:val="24"/>
              </w:rPr>
            </w:pPr>
          </w:p>
        </w:tc>
        <w:tc>
          <w:tcPr>
            <w:tcW w:w="1559" w:type="dxa"/>
          </w:tcPr>
          <w:p w14:paraId="1E574FCA" w14:textId="77777777" w:rsidR="00463398" w:rsidRPr="00B22D3E" w:rsidRDefault="00463398" w:rsidP="00B22D3E">
            <w:pPr>
              <w:pStyle w:val="TableParagraph"/>
              <w:spacing w:before="60"/>
              <w:contextualSpacing/>
              <w:rPr>
                <w:rFonts w:asciiTheme="minorHAnsi" w:hAnsiTheme="minorHAnsi" w:cstheme="minorHAnsi"/>
                <w:color w:val="002060"/>
                <w:sz w:val="24"/>
                <w:szCs w:val="24"/>
              </w:rPr>
            </w:pPr>
          </w:p>
        </w:tc>
      </w:tr>
      <w:tr w:rsidR="006759FA" w:rsidRPr="00B22D3E" w14:paraId="345C6C52" w14:textId="77777777" w:rsidTr="007D065D">
        <w:trPr>
          <w:trHeight w:val="376"/>
        </w:trPr>
        <w:tc>
          <w:tcPr>
            <w:tcW w:w="807" w:type="dxa"/>
          </w:tcPr>
          <w:p w14:paraId="4EC39FBB" w14:textId="6792A8BE"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18</w:t>
            </w:r>
          </w:p>
        </w:tc>
        <w:tc>
          <w:tcPr>
            <w:tcW w:w="11249" w:type="dxa"/>
          </w:tcPr>
          <w:p w14:paraId="2F7C1D3C" w14:textId="1C3B1271"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propus se încadrează în unul dintre subdomeniile de specializare inteligentă, aferent domeniului sănătate, din cadrul Strategiei Naționale de Cercetare, Inovare și Specializare inteligentă 2021-2027.</w:t>
            </w:r>
          </w:p>
          <w:p w14:paraId="41D3BAAD" w14:textId="02906713" w:rsidR="00463398" w:rsidRPr="00B22D3E" w:rsidRDefault="00463398"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 </w:t>
            </w:r>
          </w:p>
        </w:tc>
        <w:tc>
          <w:tcPr>
            <w:tcW w:w="567" w:type="dxa"/>
          </w:tcPr>
          <w:p w14:paraId="72AD4E58"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DA37B74"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03C40A27"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755BE179" w14:textId="77777777" w:rsidTr="007D065D">
        <w:trPr>
          <w:trHeight w:val="376"/>
        </w:trPr>
        <w:tc>
          <w:tcPr>
            <w:tcW w:w="807" w:type="dxa"/>
          </w:tcPr>
          <w:p w14:paraId="686F688E" w14:textId="75ED8380"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19</w:t>
            </w:r>
          </w:p>
        </w:tc>
        <w:tc>
          <w:tcPr>
            <w:tcW w:w="11249" w:type="dxa"/>
          </w:tcPr>
          <w:p w14:paraId="150B018E" w14:textId="370479FE" w:rsidR="00946C31" w:rsidRPr="00B22D3E"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Obiectivul principal al intervențiilor din proiect este în concordanță cu prevederile ghidului solicitantului?</w:t>
            </w:r>
          </w:p>
        </w:tc>
        <w:tc>
          <w:tcPr>
            <w:tcW w:w="567" w:type="dxa"/>
          </w:tcPr>
          <w:p w14:paraId="624762A0"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79F7D3F"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6C94D404"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321A4C" w:rsidRPr="00B22D3E" w14:paraId="21F20790" w14:textId="77777777" w:rsidTr="007D065D">
        <w:trPr>
          <w:trHeight w:val="376"/>
        </w:trPr>
        <w:tc>
          <w:tcPr>
            <w:tcW w:w="807" w:type="dxa"/>
          </w:tcPr>
          <w:p w14:paraId="77A6362A" w14:textId="2FBDF19F" w:rsidR="00321A4C"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20</w:t>
            </w:r>
          </w:p>
        </w:tc>
        <w:tc>
          <w:tcPr>
            <w:tcW w:w="11249" w:type="dxa"/>
          </w:tcPr>
          <w:p w14:paraId="3E78D4DB" w14:textId="5DCBAD97" w:rsidR="00321A4C" w:rsidRPr="00B22D3E" w:rsidRDefault="00321A4C" w:rsidP="00B22D3E">
            <w:pPr>
              <w:pStyle w:val="NoSpacing"/>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Perioada de implementare a activităților proiectului este conform ghidului și nu depășește 31 decembrie 2029?</w:t>
            </w:r>
          </w:p>
        </w:tc>
        <w:tc>
          <w:tcPr>
            <w:tcW w:w="567" w:type="dxa"/>
          </w:tcPr>
          <w:p w14:paraId="3C8AA91B" w14:textId="77777777" w:rsidR="00321A4C" w:rsidRPr="00B22D3E" w:rsidRDefault="00321A4C"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E863897" w14:textId="77777777" w:rsidR="00321A4C" w:rsidRPr="00B22D3E" w:rsidRDefault="00321A4C" w:rsidP="00B22D3E">
            <w:pPr>
              <w:pStyle w:val="TableParagraph"/>
              <w:spacing w:before="60"/>
              <w:contextualSpacing/>
              <w:rPr>
                <w:rFonts w:asciiTheme="minorHAnsi" w:hAnsiTheme="minorHAnsi" w:cstheme="minorHAnsi"/>
                <w:color w:val="002060"/>
                <w:sz w:val="24"/>
                <w:szCs w:val="24"/>
              </w:rPr>
            </w:pPr>
          </w:p>
        </w:tc>
        <w:tc>
          <w:tcPr>
            <w:tcW w:w="1559" w:type="dxa"/>
          </w:tcPr>
          <w:p w14:paraId="6E35D324" w14:textId="77777777" w:rsidR="00321A4C" w:rsidRPr="00B22D3E" w:rsidRDefault="00321A4C" w:rsidP="00B22D3E">
            <w:pPr>
              <w:pStyle w:val="TableParagraph"/>
              <w:spacing w:before="60"/>
              <w:contextualSpacing/>
              <w:rPr>
                <w:rFonts w:asciiTheme="minorHAnsi" w:hAnsiTheme="minorHAnsi" w:cstheme="minorHAnsi"/>
                <w:color w:val="002060"/>
                <w:sz w:val="24"/>
                <w:szCs w:val="24"/>
              </w:rPr>
            </w:pPr>
          </w:p>
        </w:tc>
      </w:tr>
      <w:tr w:rsidR="006759FA" w:rsidRPr="00B22D3E" w14:paraId="5EFBB391" w14:textId="77777777" w:rsidTr="007D065D">
        <w:trPr>
          <w:trHeight w:val="376"/>
        </w:trPr>
        <w:tc>
          <w:tcPr>
            <w:tcW w:w="807" w:type="dxa"/>
          </w:tcPr>
          <w:p w14:paraId="66E53C83" w14:textId="06DC0DF3"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21</w:t>
            </w:r>
          </w:p>
        </w:tc>
        <w:tc>
          <w:tcPr>
            <w:tcW w:w="11249" w:type="dxa"/>
          </w:tcPr>
          <w:p w14:paraId="5E5EDBB0" w14:textId="77777777" w:rsidR="00321A4C" w:rsidRPr="00B22D3E" w:rsidRDefault="00321A4C" w:rsidP="00B22D3E">
            <w:pPr>
              <w:pStyle w:val="NoSpacing"/>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Bugetul proiectului:</w:t>
            </w:r>
          </w:p>
          <w:p w14:paraId="07BD41FA" w14:textId="0FCDD0F2" w:rsidR="00946C31" w:rsidRPr="00B22D3E" w:rsidRDefault="00321A4C" w:rsidP="00B22D3E">
            <w:pPr>
              <w:pStyle w:val="NoSpacing"/>
              <w:numPr>
                <w:ilvl w:val="0"/>
                <w:numId w:val="15"/>
              </w:numPr>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 </w:t>
            </w:r>
            <w:r w:rsidR="00946C31" w:rsidRPr="00B22D3E">
              <w:rPr>
                <w:rFonts w:asciiTheme="minorHAnsi" w:hAnsiTheme="minorHAnsi" w:cstheme="minorHAnsi"/>
                <w:color w:val="002060"/>
                <w:sz w:val="24"/>
                <w:szCs w:val="24"/>
              </w:rPr>
              <w:t>respectă limitele valorilor maxime eligibile definite în ghidul solicitantului?</w:t>
            </w:r>
          </w:p>
          <w:p w14:paraId="034F61E2" w14:textId="45A9F44A" w:rsidR="00321A4C" w:rsidRPr="00B22D3E" w:rsidRDefault="00321A4C" w:rsidP="00B22D3E">
            <w:pPr>
              <w:pStyle w:val="ListParagraph"/>
              <w:numPr>
                <w:ilvl w:val="0"/>
                <w:numId w:val="15"/>
              </w:numPr>
              <w:spacing w:before="60"/>
              <w:ind w:left="192"/>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respectă rata de cofinanțare prevăzută în ghidul solicitantului?</w:t>
            </w:r>
          </w:p>
        </w:tc>
        <w:tc>
          <w:tcPr>
            <w:tcW w:w="567" w:type="dxa"/>
          </w:tcPr>
          <w:p w14:paraId="176ACAFC"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6F9DBA5"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6A6C3F53"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6A9F7819" w14:textId="77777777" w:rsidTr="007D065D">
        <w:trPr>
          <w:trHeight w:val="376"/>
        </w:trPr>
        <w:tc>
          <w:tcPr>
            <w:tcW w:w="807" w:type="dxa"/>
          </w:tcPr>
          <w:p w14:paraId="7581823B" w14:textId="274BD390"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22</w:t>
            </w:r>
          </w:p>
        </w:tc>
        <w:tc>
          <w:tcPr>
            <w:tcW w:w="11249" w:type="dxa"/>
          </w:tcPr>
          <w:p w14:paraId="6B0001D8" w14:textId="0366A422" w:rsidR="00321A4C" w:rsidRPr="00B22D3E" w:rsidRDefault="00321A4C" w:rsidP="00B22D3E">
            <w:pPr>
              <w:widowControl/>
              <w:adjustRightInd w:val="0"/>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Cheltuielile bugetului:</w:t>
            </w:r>
          </w:p>
          <w:p w14:paraId="7A53A5A4" w14:textId="0AF49D79" w:rsidR="00321A4C" w:rsidRPr="005E6582" w:rsidRDefault="00321A4C" w:rsidP="006B3E51">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E6582">
              <w:rPr>
                <w:rFonts w:asciiTheme="minorHAnsi" w:hAnsiTheme="minorHAnsi" w:cstheme="minorHAnsi"/>
                <w:color w:val="002060"/>
                <w:sz w:val="24"/>
                <w:szCs w:val="24"/>
              </w:rPr>
              <w:t>Cheltuielile prevăzute respectă prevederile legale privind eligibilitatea</w:t>
            </w:r>
            <w:r w:rsidR="006B3E51">
              <w:rPr>
                <w:rFonts w:asciiTheme="minorHAnsi" w:hAnsiTheme="minorHAnsi" w:cstheme="minorHAnsi"/>
                <w:color w:val="002060"/>
                <w:sz w:val="24"/>
                <w:szCs w:val="24"/>
              </w:rPr>
              <w:t>;</w:t>
            </w:r>
          </w:p>
          <w:p w14:paraId="76066D40" w14:textId="46567E27" w:rsidR="00321A4C" w:rsidRPr="005E6582" w:rsidRDefault="00321A4C" w:rsidP="006B3E51">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E6582">
              <w:rPr>
                <w:rFonts w:asciiTheme="minorHAnsi" w:hAnsiTheme="minorHAnsi" w:cstheme="minorHAnsi"/>
                <w:color w:val="002060"/>
                <w:sz w:val="24"/>
                <w:szCs w:val="24"/>
              </w:rPr>
              <w:t xml:space="preserve">Cheltuielile indirecte nu vor depăși </w:t>
            </w:r>
            <w:r w:rsidR="006B3E51">
              <w:rPr>
                <w:rFonts w:asciiTheme="minorHAnsi" w:hAnsiTheme="minorHAnsi" w:cstheme="minorHAnsi"/>
                <w:color w:val="002060"/>
                <w:sz w:val="24"/>
                <w:szCs w:val="24"/>
              </w:rPr>
              <w:t>5</w:t>
            </w:r>
            <w:r w:rsidRPr="005E6582">
              <w:rPr>
                <w:rFonts w:asciiTheme="minorHAnsi" w:hAnsiTheme="minorHAnsi" w:cstheme="minorHAnsi"/>
                <w:color w:val="002060"/>
                <w:sz w:val="24"/>
                <w:szCs w:val="24"/>
              </w:rPr>
              <w:t>% din valoarea cheltuielilor eligibile directe;</w:t>
            </w:r>
          </w:p>
          <w:p w14:paraId="6F9A2702" w14:textId="6D142616" w:rsidR="00321A4C" w:rsidRPr="005E6582" w:rsidRDefault="00321A4C" w:rsidP="006B3E51">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bookmarkStart w:id="6" w:name="_Hlk157179537"/>
            <w:r w:rsidRPr="005E6582">
              <w:rPr>
                <w:rFonts w:asciiTheme="minorHAnsi" w:hAnsiTheme="minorHAnsi" w:cstheme="minorHAnsi"/>
                <w:color w:val="002060"/>
                <w:sz w:val="24"/>
                <w:szCs w:val="24"/>
              </w:rPr>
              <w:t xml:space="preserve">Activitățile de bază prevăzute în prezentul Ghid - secțiunea I.3 sunt în cuantum de minim 50% din bugetul eligibil al proiectului </w:t>
            </w:r>
          </w:p>
          <w:p w14:paraId="3ED88B14" w14:textId="29FC1EDB" w:rsidR="00321A4C" w:rsidRPr="005E6582" w:rsidRDefault="00321A4C" w:rsidP="006B3E51">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E6582">
              <w:rPr>
                <w:rFonts w:asciiTheme="minorHAnsi" w:hAnsiTheme="minorHAnsi" w:cstheme="minorHAnsi"/>
                <w:color w:val="002060"/>
                <w:sz w:val="24"/>
                <w:szCs w:val="24"/>
              </w:rPr>
              <w:t>Valoarea cheltuielilor aferente activităților conexe nu va depăși 5% din valoarea totală eligibilă a proiectului.</w:t>
            </w:r>
          </w:p>
          <w:p w14:paraId="6BC50A43" w14:textId="7F326D5D" w:rsidR="00946C31" w:rsidRDefault="00321A4C" w:rsidP="006B3E51">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E6582">
              <w:rPr>
                <w:rFonts w:asciiTheme="minorHAnsi" w:hAnsiTheme="minorHAnsi" w:cstheme="minorHAnsi"/>
                <w:color w:val="002060"/>
                <w:sz w:val="24"/>
                <w:szCs w:val="24"/>
              </w:rPr>
              <w:t xml:space="preserve">Cheltuielile de tip </w:t>
            </w:r>
            <w:r w:rsidR="005E6582" w:rsidRPr="005E6582">
              <w:rPr>
                <w:rFonts w:asciiTheme="minorHAnsi" w:hAnsiTheme="minorHAnsi" w:cstheme="minorHAnsi"/>
                <w:color w:val="002060"/>
                <w:sz w:val="24"/>
                <w:szCs w:val="24"/>
              </w:rPr>
              <w:t>achiziție</w:t>
            </w:r>
            <w:r w:rsidRPr="005E6582">
              <w:rPr>
                <w:rFonts w:asciiTheme="minorHAnsi" w:hAnsiTheme="minorHAnsi" w:cstheme="minorHAnsi"/>
                <w:color w:val="002060"/>
                <w:sz w:val="24"/>
                <w:szCs w:val="24"/>
              </w:rPr>
              <w:t xml:space="preserve"> clădire/ construire/ reabilitare/ modernizare/ extindere clădiri și spații destinate exclusiv activităților de cercetare, dezvoltare, inovare și transfer tehnologic cu scopul obținerii rezultatelor propuse în cadrul proiectului nu vor </w:t>
            </w:r>
            <w:r w:rsidR="005E6582" w:rsidRPr="005E6582">
              <w:rPr>
                <w:rFonts w:asciiTheme="minorHAnsi" w:hAnsiTheme="minorHAnsi" w:cstheme="minorHAnsi"/>
                <w:color w:val="002060"/>
                <w:sz w:val="24"/>
                <w:szCs w:val="24"/>
              </w:rPr>
              <w:t>depăși</w:t>
            </w:r>
            <w:r w:rsidRPr="005E6582">
              <w:rPr>
                <w:rFonts w:asciiTheme="minorHAnsi" w:hAnsiTheme="minorHAnsi" w:cstheme="minorHAnsi"/>
                <w:color w:val="002060"/>
                <w:sz w:val="24"/>
                <w:szCs w:val="24"/>
              </w:rPr>
              <w:t xml:space="preserve">  10% din valoarea totală eligibilă a proiectului</w:t>
            </w:r>
            <w:r w:rsidR="006B3E51">
              <w:rPr>
                <w:rFonts w:asciiTheme="minorHAnsi" w:hAnsiTheme="minorHAnsi" w:cstheme="minorHAnsi"/>
                <w:color w:val="002060"/>
                <w:sz w:val="24"/>
                <w:szCs w:val="24"/>
              </w:rPr>
              <w:t>;</w:t>
            </w:r>
            <w:bookmarkEnd w:id="6"/>
          </w:p>
          <w:p w14:paraId="046E1430" w14:textId="4AD99FEF" w:rsidR="006B3E51" w:rsidRPr="006B3E51" w:rsidRDefault="006B3E51" w:rsidP="006B3E51">
            <w:pPr>
              <w:pStyle w:val="ListParagraph"/>
              <w:widowControl/>
              <w:numPr>
                <w:ilvl w:val="0"/>
                <w:numId w:val="42"/>
              </w:numPr>
              <w:autoSpaceDE/>
              <w:autoSpaceDN/>
              <w:spacing w:before="60"/>
              <w:contextualSpacing/>
              <w:jc w:val="both"/>
              <w:rPr>
                <w:rFonts w:asciiTheme="minorHAnsi" w:hAnsiTheme="minorHAnsi" w:cstheme="minorHAnsi"/>
                <w:color w:val="002060"/>
                <w:sz w:val="24"/>
                <w:szCs w:val="24"/>
              </w:rPr>
            </w:pPr>
            <w:r w:rsidRPr="006B3E51">
              <w:rPr>
                <w:rFonts w:asciiTheme="minorHAnsi" w:hAnsiTheme="minorHAnsi" w:cstheme="minorHAnsi"/>
                <w:color w:val="002060"/>
                <w:sz w:val="24"/>
                <w:szCs w:val="24"/>
              </w:rPr>
              <w:t xml:space="preserve">La nivel de proiect cheltuielile cu lucrările de construire/modernizare/consolidare clădiri, cele cu achiziția de clădiri necesare activităților de cercetare, dezvoltare, inovare și transfer tehnologic și </w:t>
            </w:r>
            <w:bookmarkStart w:id="7" w:name="_Hlk157677092"/>
            <w:r w:rsidRPr="006B3E51">
              <w:rPr>
                <w:rFonts w:asciiTheme="minorHAnsi" w:hAnsiTheme="minorHAnsi" w:cstheme="minorHAnsi"/>
                <w:color w:val="002060"/>
                <w:sz w:val="24"/>
                <w:szCs w:val="24"/>
              </w:rPr>
              <w:t xml:space="preserve">cheltuielile </w:t>
            </w:r>
            <w:bookmarkEnd w:id="7"/>
            <w:r w:rsidRPr="006B3E51">
              <w:rPr>
                <w:rFonts w:asciiTheme="minorHAnsi" w:hAnsiTheme="minorHAnsi" w:cstheme="minorHAnsi"/>
                <w:color w:val="002060"/>
                <w:sz w:val="24"/>
                <w:szCs w:val="24"/>
              </w:rPr>
              <w:t>cu achizițiile de echipamente/ tehnologii/ utilaje necesare derulării activităților de CDI/ inovare sunt eligibile într-un procent de maximum 40% din valoarea totală eligibilă a proiectului.</w:t>
            </w:r>
          </w:p>
        </w:tc>
        <w:tc>
          <w:tcPr>
            <w:tcW w:w="567" w:type="dxa"/>
          </w:tcPr>
          <w:p w14:paraId="0E092791"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03FAD03"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5DCFC91"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597AD1C9" w14:textId="77777777" w:rsidTr="007D065D">
        <w:trPr>
          <w:trHeight w:val="376"/>
        </w:trPr>
        <w:tc>
          <w:tcPr>
            <w:tcW w:w="807" w:type="dxa"/>
          </w:tcPr>
          <w:p w14:paraId="2D76CF10" w14:textId="2968F813"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lastRenderedPageBreak/>
              <w:t>23</w:t>
            </w:r>
          </w:p>
        </w:tc>
        <w:tc>
          <w:tcPr>
            <w:tcW w:w="11249" w:type="dxa"/>
          </w:tcPr>
          <w:p w14:paraId="41F253C8" w14:textId="3B37E01E" w:rsidR="00946C31" w:rsidRPr="00B22D3E" w:rsidRDefault="00946C31" w:rsidP="00B22D3E">
            <w:pPr>
              <w:widowControl/>
              <w:adjustRightInd w:val="0"/>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67" w:type="dxa"/>
          </w:tcPr>
          <w:p w14:paraId="0884F7A0"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01C720A"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0E4FDD53"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4F64A3A1" w14:textId="77777777" w:rsidTr="007D065D">
        <w:trPr>
          <w:trHeight w:val="376"/>
        </w:trPr>
        <w:tc>
          <w:tcPr>
            <w:tcW w:w="807" w:type="dxa"/>
          </w:tcPr>
          <w:p w14:paraId="09A4199A" w14:textId="1F7890A9"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24</w:t>
            </w:r>
          </w:p>
        </w:tc>
        <w:tc>
          <w:tcPr>
            <w:tcW w:w="11249" w:type="dxa"/>
          </w:tcPr>
          <w:p w14:paraId="7776CF4E" w14:textId="20135C34" w:rsidR="00946C31" w:rsidRPr="00B22D3E" w:rsidRDefault="00946C31" w:rsidP="00B22D3E">
            <w:pPr>
              <w:pStyle w:val="NoSpacing"/>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567" w:type="dxa"/>
          </w:tcPr>
          <w:p w14:paraId="23FBE38A"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154F6E2"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038FF61A"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5A595552" w14:textId="77777777" w:rsidTr="007D065D">
        <w:trPr>
          <w:trHeight w:val="376"/>
        </w:trPr>
        <w:tc>
          <w:tcPr>
            <w:tcW w:w="807" w:type="dxa"/>
          </w:tcPr>
          <w:p w14:paraId="26B4A844" w14:textId="35DFE03F"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25</w:t>
            </w:r>
          </w:p>
        </w:tc>
        <w:tc>
          <w:tcPr>
            <w:tcW w:w="11249" w:type="dxa"/>
          </w:tcPr>
          <w:p w14:paraId="7BA7FB03" w14:textId="45F4742A" w:rsidR="00946C31" w:rsidRPr="00B22D3E" w:rsidRDefault="00946C31" w:rsidP="00B22D3E">
            <w:pPr>
              <w:pStyle w:val="NoSpacing"/>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respectă principiul de „a nu prejudicia în mod semnificativ” (DNSH) și asigură imunizarea la schimbările climatice a investițiilor în infrastructură care au o durată de viață preconizată de cel puțin cinci ani.</w:t>
            </w:r>
          </w:p>
        </w:tc>
        <w:tc>
          <w:tcPr>
            <w:tcW w:w="567" w:type="dxa"/>
          </w:tcPr>
          <w:p w14:paraId="765598C6"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CD2D958"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4FE8D0B8"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5D34070C" w14:textId="77777777" w:rsidTr="007D065D">
        <w:trPr>
          <w:trHeight w:val="376"/>
        </w:trPr>
        <w:tc>
          <w:tcPr>
            <w:tcW w:w="807" w:type="dxa"/>
          </w:tcPr>
          <w:p w14:paraId="41BAD843" w14:textId="48F3C220"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26</w:t>
            </w:r>
          </w:p>
        </w:tc>
        <w:tc>
          <w:tcPr>
            <w:tcW w:w="11249" w:type="dxa"/>
          </w:tcPr>
          <w:p w14:paraId="38075B35" w14:textId="71112F10" w:rsidR="00946C31" w:rsidRPr="00B22D3E" w:rsidRDefault="00946C31" w:rsidP="00B22D3E">
            <w:pPr>
              <w:pStyle w:val="NoSpacing"/>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Proiectul  integrează măsuri de atenuare și de adaptare la schimbările climatice respectând Orientările tehnice ale Comisiei Europene referitoare la imunizarea infrastructurii la schimbările climatice.</w:t>
            </w:r>
          </w:p>
        </w:tc>
        <w:tc>
          <w:tcPr>
            <w:tcW w:w="567" w:type="dxa"/>
          </w:tcPr>
          <w:p w14:paraId="0D42C411"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55688269"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255FE5DD"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6759FA" w:rsidRPr="00B22D3E" w14:paraId="63B79917" w14:textId="77777777" w:rsidTr="007D065D">
        <w:trPr>
          <w:trHeight w:val="376"/>
        </w:trPr>
        <w:tc>
          <w:tcPr>
            <w:tcW w:w="807" w:type="dxa"/>
          </w:tcPr>
          <w:p w14:paraId="24A2E8A3" w14:textId="4891F5B5" w:rsidR="00946C31"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27</w:t>
            </w:r>
          </w:p>
        </w:tc>
        <w:tc>
          <w:tcPr>
            <w:tcW w:w="11249" w:type="dxa"/>
          </w:tcPr>
          <w:p w14:paraId="6B9AED30" w14:textId="29FA32DA" w:rsidR="00946C31" w:rsidRPr="00362341" w:rsidRDefault="00946C31" w:rsidP="00B22D3E">
            <w:pPr>
              <w:spacing w:before="60"/>
              <w:ind w:left="192" w:right="57"/>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Prin proiect </w:t>
            </w:r>
            <w:r w:rsidRPr="00362341">
              <w:rPr>
                <w:rFonts w:asciiTheme="minorHAnsi" w:hAnsiTheme="minorHAnsi" w:cstheme="minorHAnsi"/>
                <w:color w:val="002060"/>
                <w:sz w:val="24"/>
                <w:szCs w:val="24"/>
              </w:rPr>
              <w:t>nu se efectuează o relocare în conformitate cu prevederile art. 66 din Regulamentul (UE) 2021/1060,  nu se efectuează transferul unei activități identice sau similare sau al unei părți a acesteia în sensul art. 2 punctul 61 a) din Regulamentul (UE) nr. 651/2014.</w:t>
            </w:r>
          </w:p>
          <w:p w14:paraId="18C389A9" w14:textId="5793209C" w:rsidR="00946C31" w:rsidRPr="00B22D3E" w:rsidRDefault="00946C31" w:rsidP="00B22D3E">
            <w:pPr>
              <w:spacing w:before="60"/>
              <w:ind w:left="192" w:right="57"/>
              <w:contextualSpacing/>
              <w:jc w:val="both"/>
              <w:rPr>
                <w:rFonts w:asciiTheme="minorHAnsi" w:hAnsiTheme="minorHAnsi" w:cstheme="minorHAnsi"/>
                <w:color w:val="002060"/>
                <w:sz w:val="24"/>
                <w:szCs w:val="24"/>
              </w:rPr>
            </w:pPr>
            <w:r w:rsidRPr="00362341">
              <w:rPr>
                <w:rFonts w:asciiTheme="minorHAnsi" w:hAnsiTheme="minorHAnsi" w:cstheme="minorHAnsi"/>
                <w:color w:val="002060"/>
                <w:sz w:val="24"/>
                <w:szCs w:val="24"/>
              </w:rPr>
              <w:t xml:space="preserve">Beneficiarul confirmă că, în cei doi ani anteriori cererii de ajutor, nu a efectuat o relocare către unitatea în care urmează să aibă loc </w:t>
            </w:r>
            <w:r w:rsidR="005E6582" w:rsidRPr="00362341">
              <w:rPr>
                <w:rFonts w:asciiTheme="minorHAnsi" w:hAnsiTheme="minorHAnsi" w:cstheme="minorHAnsi"/>
                <w:color w:val="002060"/>
                <w:sz w:val="24"/>
                <w:szCs w:val="24"/>
              </w:rPr>
              <w:t>investiția</w:t>
            </w:r>
            <w:r w:rsidRPr="00362341">
              <w:rPr>
                <w:rFonts w:asciiTheme="minorHAnsi" w:hAnsiTheme="minorHAnsi" w:cstheme="minorHAnsi"/>
                <w:color w:val="002060"/>
                <w:sz w:val="24"/>
                <w:szCs w:val="24"/>
              </w:rPr>
              <w:t xml:space="preserve"> </w:t>
            </w:r>
            <w:r w:rsidR="005E6582" w:rsidRPr="00362341">
              <w:rPr>
                <w:rFonts w:asciiTheme="minorHAnsi" w:hAnsiTheme="minorHAnsi" w:cstheme="minorHAnsi"/>
                <w:color w:val="002060"/>
                <w:sz w:val="24"/>
                <w:szCs w:val="24"/>
              </w:rPr>
              <w:t>inițială</w:t>
            </w:r>
            <w:r w:rsidRPr="00362341">
              <w:rPr>
                <w:rFonts w:asciiTheme="minorHAnsi" w:hAnsiTheme="minorHAnsi" w:cstheme="minorHAnsi"/>
                <w:color w:val="002060"/>
                <w:sz w:val="24"/>
                <w:szCs w:val="24"/>
              </w:rPr>
              <w:t xml:space="preserve"> pentru care se solicită ajutorul și oferă un angajament că nu va face acest lucru pentru o perioadă de până la doi ani după finalizarea </w:t>
            </w:r>
            <w:r w:rsidR="005E6582" w:rsidRPr="00362341">
              <w:rPr>
                <w:rFonts w:asciiTheme="minorHAnsi" w:hAnsiTheme="minorHAnsi" w:cstheme="minorHAnsi"/>
                <w:color w:val="002060"/>
                <w:sz w:val="24"/>
                <w:szCs w:val="24"/>
              </w:rPr>
              <w:t>investiției</w:t>
            </w:r>
            <w:r w:rsidRPr="00362341">
              <w:rPr>
                <w:rFonts w:asciiTheme="minorHAnsi" w:hAnsiTheme="minorHAnsi" w:cstheme="minorHAnsi"/>
                <w:color w:val="002060"/>
                <w:sz w:val="24"/>
                <w:szCs w:val="24"/>
              </w:rPr>
              <w:t xml:space="preserve"> </w:t>
            </w:r>
            <w:r w:rsidR="005E6582" w:rsidRPr="00362341">
              <w:rPr>
                <w:rFonts w:asciiTheme="minorHAnsi" w:hAnsiTheme="minorHAnsi" w:cstheme="minorHAnsi"/>
                <w:color w:val="002060"/>
                <w:sz w:val="24"/>
                <w:szCs w:val="24"/>
              </w:rPr>
              <w:t>inițiale</w:t>
            </w:r>
            <w:r w:rsidRPr="00362341">
              <w:rPr>
                <w:rFonts w:asciiTheme="minorHAnsi" w:hAnsiTheme="minorHAnsi" w:cstheme="minorHAnsi"/>
                <w:color w:val="002060"/>
                <w:sz w:val="24"/>
                <w:szCs w:val="24"/>
              </w:rPr>
              <w:t xml:space="preserve"> pentru</w:t>
            </w:r>
            <w:r w:rsidRPr="00B22D3E">
              <w:rPr>
                <w:rFonts w:asciiTheme="minorHAnsi" w:hAnsiTheme="minorHAnsi" w:cstheme="minorHAnsi"/>
                <w:color w:val="002060"/>
                <w:sz w:val="24"/>
                <w:szCs w:val="24"/>
              </w:rPr>
              <w:t xml:space="preserve"> care se solicită ajutorul</w:t>
            </w:r>
          </w:p>
        </w:tc>
        <w:tc>
          <w:tcPr>
            <w:tcW w:w="567" w:type="dxa"/>
          </w:tcPr>
          <w:p w14:paraId="2084E712" w14:textId="77777777" w:rsidR="00946C31" w:rsidRPr="00B22D3E"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5A16CBD"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3CD56846" w14:textId="77777777" w:rsidR="00946C31" w:rsidRPr="00B22D3E" w:rsidRDefault="00946C31" w:rsidP="00B22D3E">
            <w:pPr>
              <w:pStyle w:val="TableParagraph"/>
              <w:spacing w:before="60"/>
              <w:contextualSpacing/>
              <w:rPr>
                <w:rFonts w:asciiTheme="minorHAnsi" w:hAnsiTheme="minorHAnsi" w:cstheme="minorHAnsi"/>
                <w:color w:val="002060"/>
                <w:sz w:val="24"/>
                <w:szCs w:val="24"/>
              </w:rPr>
            </w:pPr>
          </w:p>
        </w:tc>
      </w:tr>
      <w:tr w:rsidR="00362764" w:rsidRPr="00B22D3E" w:rsidDel="00C77275" w14:paraId="7EDFA8B7" w14:textId="77777777" w:rsidTr="007D065D">
        <w:trPr>
          <w:trHeight w:val="376"/>
        </w:trPr>
        <w:tc>
          <w:tcPr>
            <w:tcW w:w="807" w:type="dxa"/>
          </w:tcPr>
          <w:p w14:paraId="300F12CE" w14:textId="24AB3CE8" w:rsidR="00362764" w:rsidRPr="00B22D3E" w:rsidDel="00C77275"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28</w:t>
            </w:r>
          </w:p>
        </w:tc>
        <w:tc>
          <w:tcPr>
            <w:tcW w:w="11249" w:type="dxa"/>
          </w:tcPr>
          <w:p w14:paraId="7E123EB4" w14:textId="77777777" w:rsidR="00362764" w:rsidRPr="00B22D3E" w:rsidRDefault="00362764" w:rsidP="00B22D3E">
            <w:pPr>
              <w:pStyle w:val="Header"/>
              <w:tabs>
                <w:tab w:val="center" w:pos="639"/>
              </w:tabs>
              <w:spacing w:before="60"/>
              <w:ind w:left="192"/>
              <w:contextualSpacing/>
              <w:jc w:val="both"/>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Cererea de finanțare respectă formatul solicitat și conține toate anexele și documentele solicitate.</w:t>
            </w:r>
          </w:p>
          <w:p w14:paraId="1CFC8A16" w14:textId="77777777" w:rsidR="00362764" w:rsidRPr="00B22D3E" w:rsidRDefault="00362764" w:rsidP="005E6582">
            <w:pPr>
              <w:pStyle w:val="Header"/>
              <w:numPr>
                <w:ilvl w:val="0"/>
                <w:numId w:val="45"/>
              </w:numPr>
              <w:tabs>
                <w:tab w:val="center" w:pos="510"/>
              </w:tabs>
              <w:spacing w:before="60"/>
              <w:contextualSpacing/>
              <w:jc w:val="both"/>
              <w:rPr>
                <w:rFonts w:asciiTheme="minorHAnsi" w:hAnsiTheme="minorHAnsi" w:cstheme="minorHAnsi"/>
                <w:bCs/>
                <w:color w:val="002060"/>
                <w:sz w:val="24"/>
                <w:szCs w:val="24"/>
              </w:rPr>
            </w:pPr>
            <w:r w:rsidRPr="00B22D3E">
              <w:rPr>
                <w:rFonts w:asciiTheme="minorHAnsi" w:hAnsiTheme="minorHAnsi" w:cstheme="minorHAnsi"/>
                <w:bCs/>
                <w:color w:val="002060"/>
                <w:sz w:val="24"/>
                <w:szCs w:val="24"/>
              </w:rPr>
              <w:t>Toate secțiunile din cererea de finanțare sunt completate cu informațiile solicitate pentru specificul apelului de proiecte, informațiile sunt corelate cu documentele anexate la cererea de finanțare?</w:t>
            </w:r>
          </w:p>
          <w:p w14:paraId="1F4A29DD" w14:textId="1B15C978" w:rsidR="00362764" w:rsidRPr="00B22D3E" w:rsidRDefault="00362764" w:rsidP="005E6582">
            <w:pPr>
              <w:pStyle w:val="ListParagraph"/>
              <w:numPr>
                <w:ilvl w:val="0"/>
                <w:numId w:val="45"/>
              </w:numPr>
              <w:spacing w:before="60"/>
              <w:contextualSpacing/>
              <w:jc w:val="both"/>
              <w:rPr>
                <w:rFonts w:asciiTheme="minorHAnsi" w:hAnsiTheme="minorHAnsi" w:cstheme="minorHAnsi"/>
                <w:bCs/>
                <w:color w:val="002060"/>
                <w:sz w:val="24"/>
                <w:szCs w:val="24"/>
              </w:rPr>
            </w:pPr>
            <w:r w:rsidRPr="00B22D3E">
              <w:rPr>
                <w:rFonts w:asciiTheme="minorHAnsi" w:hAnsiTheme="minorHAnsi" w:cstheme="minorHAnsi"/>
                <w:bCs/>
                <w:color w:val="002060"/>
                <w:sz w:val="24"/>
                <w:szCs w:val="24"/>
              </w:rPr>
              <w:t>Cererea de finanțare a fost redactată în limba romană, textul nu a fost scris fără spații.</w:t>
            </w:r>
            <w:r w:rsidR="00FA1630" w:rsidRPr="00B22D3E">
              <w:rPr>
                <w:rFonts w:asciiTheme="minorHAnsi" w:hAnsiTheme="minorHAnsi" w:cstheme="minorHAnsi"/>
                <w:sz w:val="24"/>
                <w:szCs w:val="24"/>
              </w:rPr>
              <w:t xml:space="preserve"> </w:t>
            </w:r>
            <w:r w:rsidR="00FA1630" w:rsidRPr="00B22D3E">
              <w:rPr>
                <w:rFonts w:asciiTheme="minorHAnsi" w:hAnsiTheme="minorHAnsi" w:cstheme="minorHAnsi"/>
                <w:bCs/>
                <w:color w:val="002060"/>
                <w:sz w:val="24"/>
                <w:szCs w:val="24"/>
              </w:rPr>
              <w:t xml:space="preserve">Pentru documentele redactate în altă limbă, au fost trimise traduceri autorizate ale acestora. </w:t>
            </w:r>
            <w:r w:rsidRPr="00B22D3E">
              <w:rPr>
                <w:rFonts w:asciiTheme="minorHAnsi" w:hAnsiTheme="minorHAnsi" w:cstheme="minorHAnsi"/>
                <w:bCs/>
                <w:color w:val="002060"/>
                <w:sz w:val="24"/>
                <w:szCs w:val="24"/>
              </w:rPr>
              <w:t xml:space="preserve"> </w:t>
            </w:r>
          </w:p>
          <w:p w14:paraId="04E8BC01" w14:textId="77777777" w:rsidR="00FA1630" w:rsidRPr="00B22D3E" w:rsidRDefault="00362764" w:rsidP="005E6582">
            <w:pPr>
              <w:pStyle w:val="ListParagraph"/>
              <w:numPr>
                <w:ilvl w:val="0"/>
                <w:numId w:val="45"/>
              </w:numPr>
              <w:spacing w:before="60"/>
              <w:contextualSpacing/>
              <w:jc w:val="both"/>
              <w:rPr>
                <w:rFonts w:asciiTheme="minorHAnsi" w:hAnsiTheme="minorHAnsi" w:cstheme="minorHAnsi"/>
                <w:b/>
                <w:color w:val="002060"/>
                <w:sz w:val="24"/>
                <w:szCs w:val="24"/>
              </w:rPr>
            </w:pPr>
            <w:r w:rsidRPr="00B22D3E">
              <w:rPr>
                <w:rFonts w:asciiTheme="minorHAnsi" w:hAnsiTheme="minorHAnsi" w:cstheme="minorHAnsi"/>
                <w:bCs/>
                <w:color w:val="002060"/>
                <w:sz w:val="24"/>
                <w:szCs w:val="24"/>
              </w:rPr>
              <w:t xml:space="preserve">Cererea de finanțare este însoțită </w:t>
            </w:r>
            <w:r w:rsidRPr="00B22D3E">
              <w:rPr>
                <w:rFonts w:asciiTheme="minorHAnsi" w:hAnsiTheme="minorHAnsi" w:cstheme="minorHAnsi"/>
                <w:b/>
                <w:color w:val="002060"/>
                <w:sz w:val="24"/>
                <w:szCs w:val="24"/>
              </w:rPr>
              <w:t>de toate anexele si documentele</w:t>
            </w:r>
            <w:r w:rsidRPr="00B22D3E">
              <w:rPr>
                <w:rFonts w:asciiTheme="minorHAnsi" w:hAnsiTheme="minorHAnsi" w:cstheme="minorHAnsi"/>
                <w:bCs/>
                <w:color w:val="002060"/>
                <w:sz w:val="24"/>
                <w:szCs w:val="24"/>
              </w:rPr>
              <w:t xml:space="preserve"> solicitate prin ghidul solicitantului (conform secțiunii 7.4 </w:t>
            </w:r>
            <w:r w:rsidR="00FA1630" w:rsidRPr="00B22D3E">
              <w:rPr>
                <w:rFonts w:asciiTheme="minorHAnsi" w:hAnsiTheme="minorHAnsi" w:cstheme="minorHAnsi"/>
                <w:bCs/>
                <w:color w:val="002060"/>
                <w:sz w:val="24"/>
                <w:szCs w:val="24"/>
              </w:rPr>
              <w:t xml:space="preserve">și 7.6, </w:t>
            </w:r>
            <w:r w:rsidRPr="00B22D3E">
              <w:rPr>
                <w:rFonts w:asciiTheme="minorHAnsi" w:hAnsiTheme="minorHAnsi" w:cstheme="minorHAnsi"/>
                <w:bCs/>
                <w:color w:val="002060"/>
                <w:sz w:val="24"/>
                <w:szCs w:val="24"/>
              </w:rPr>
              <w:t xml:space="preserve">Anexe și documente obligatorii la depunerea cererii </w:t>
            </w:r>
            <w:r w:rsidR="00FA1630" w:rsidRPr="00B22D3E">
              <w:rPr>
                <w:rFonts w:asciiTheme="minorHAnsi" w:hAnsiTheme="minorHAnsi" w:cstheme="minorHAnsi"/>
                <w:bCs/>
                <w:color w:val="002060"/>
                <w:sz w:val="24"/>
                <w:szCs w:val="24"/>
              </w:rPr>
              <w:t xml:space="preserve">și ulterior la demararea etapei de  contractare </w:t>
            </w:r>
            <w:r w:rsidRPr="00B22D3E">
              <w:rPr>
                <w:rFonts w:asciiTheme="minorHAnsi" w:hAnsiTheme="minorHAnsi" w:cstheme="minorHAnsi"/>
                <w:bCs/>
                <w:color w:val="002060"/>
                <w:sz w:val="24"/>
                <w:szCs w:val="24"/>
              </w:rPr>
              <w:t xml:space="preserve">din ghidul solicitantului). </w:t>
            </w:r>
          </w:p>
          <w:p w14:paraId="4D512634" w14:textId="299A634E" w:rsidR="00362764" w:rsidRPr="00B22D3E" w:rsidDel="00C77275" w:rsidRDefault="00FA1630" w:rsidP="005E6582">
            <w:pPr>
              <w:pStyle w:val="ListParagraph"/>
              <w:numPr>
                <w:ilvl w:val="0"/>
                <w:numId w:val="45"/>
              </w:numPr>
              <w:spacing w:before="60"/>
              <w:contextualSpacing/>
              <w:jc w:val="both"/>
              <w:rPr>
                <w:rFonts w:asciiTheme="minorHAnsi" w:hAnsiTheme="minorHAnsi" w:cstheme="minorHAnsi"/>
                <w:b/>
                <w:color w:val="002060"/>
                <w:sz w:val="24"/>
                <w:szCs w:val="24"/>
              </w:rPr>
            </w:pPr>
            <w:r w:rsidRPr="00B22D3E">
              <w:rPr>
                <w:rFonts w:asciiTheme="minorHAnsi" w:hAnsiTheme="minorHAnsi" w:cstheme="minorHAnsi"/>
                <w:bCs/>
                <w:color w:val="002060"/>
                <w:sz w:val="24"/>
                <w:szCs w:val="24"/>
              </w:rPr>
              <w:t>Documentele sunt în termen de valabilitate?</w:t>
            </w:r>
          </w:p>
        </w:tc>
        <w:tc>
          <w:tcPr>
            <w:tcW w:w="567" w:type="dxa"/>
          </w:tcPr>
          <w:p w14:paraId="3D3369AA" w14:textId="77777777" w:rsidR="00362764" w:rsidRPr="00B22D3E" w:rsidDel="00C77275" w:rsidRDefault="00362764"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8697140" w14:textId="77777777" w:rsidR="00362764" w:rsidRPr="00B22D3E" w:rsidDel="00C77275" w:rsidRDefault="00362764" w:rsidP="00B22D3E">
            <w:pPr>
              <w:pStyle w:val="TableParagraph"/>
              <w:spacing w:before="60"/>
              <w:contextualSpacing/>
              <w:rPr>
                <w:rFonts w:asciiTheme="minorHAnsi" w:hAnsiTheme="minorHAnsi" w:cstheme="minorHAnsi"/>
                <w:color w:val="002060"/>
                <w:sz w:val="24"/>
                <w:szCs w:val="24"/>
              </w:rPr>
            </w:pPr>
          </w:p>
        </w:tc>
        <w:tc>
          <w:tcPr>
            <w:tcW w:w="1559" w:type="dxa"/>
          </w:tcPr>
          <w:p w14:paraId="002AA3EF" w14:textId="77777777" w:rsidR="00362764" w:rsidRPr="00B22D3E" w:rsidDel="00C77275" w:rsidRDefault="00362764" w:rsidP="00B22D3E">
            <w:pPr>
              <w:pStyle w:val="TableParagraph"/>
              <w:spacing w:before="60"/>
              <w:contextualSpacing/>
              <w:rPr>
                <w:rFonts w:asciiTheme="minorHAnsi" w:hAnsiTheme="minorHAnsi" w:cstheme="minorHAnsi"/>
                <w:color w:val="002060"/>
                <w:sz w:val="24"/>
                <w:szCs w:val="24"/>
              </w:rPr>
            </w:pPr>
          </w:p>
        </w:tc>
      </w:tr>
      <w:tr w:rsidR="00C77275" w:rsidRPr="00B22D3E" w14:paraId="32E2DED1" w14:textId="77777777" w:rsidTr="007D065D">
        <w:trPr>
          <w:trHeight w:val="376"/>
        </w:trPr>
        <w:tc>
          <w:tcPr>
            <w:tcW w:w="807" w:type="dxa"/>
          </w:tcPr>
          <w:p w14:paraId="04C1EEC2" w14:textId="4D4EDEBC" w:rsidR="00C77275"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29</w:t>
            </w:r>
          </w:p>
        </w:tc>
        <w:tc>
          <w:tcPr>
            <w:tcW w:w="11249" w:type="dxa"/>
            <w:shd w:val="clear" w:color="auto" w:fill="auto"/>
          </w:tcPr>
          <w:p w14:paraId="03C36BA6" w14:textId="43C542BB" w:rsidR="00C77275" w:rsidRPr="00B22D3E" w:rsidRDefault="00C77275" w:rsidP="00B22D3E">
            <w:pPr>
              <w:spacing w:before="60"/>
              <w:ind w:left="192"/>
              <w:contextualSpacing/>
              <w:jc w:val="both"/>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 xml:space="preserve">Certificatele de atestare fiscală, referitor la obligațiile de plată la bugetul local și la bugetul de stat </w:t>
            </w:r>
          </w:p>
          <w:p w14:paraId="7B056597" w14:textId="77777777" w:rsidR="00C77275" w:rsidRPr="00B22D3E" w:rsidRDefault="00C77275" w:rsidP="005E6582">
            <w:pPr>
              <w:pStyle w:val="ListParagraph"/>
              <w:widowControl/>
              <w:numPr>
                <w:ilvl w:val="0"/>
                <w:numId w:val="43"/>
              </w:numPr>
              <w:autoSpaceDE/>
              <w:autoSpaceDN/>
              <w:spacing w:before="60"/>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EF13E94" w14:textId="19174B18" w:rsidR="00C77275" w:rsidRPr="005E6582" w:rsidRDefault="00C77275" w:rsidP="005E6582">
            <w:pPr>
              <w:pStyle w:val="ListParagraph"/>
              <w:numPr>
                <w:ilvl w:val="0"/>
                <w:numId w:val="43"/>
              </w:numPr>
              <w:spacing w:before="60"/>
              <w:contextualSpacing/>
              <w:jc w:val="both"/>
              <w:rPr>
                <w:rFonts w:asciiTheme="minorHAnsi" w:hAnsiTheme="minorHAnsi" w:cstheme="minorHAnsi"/>
                <w:b/>
                <w:color w:val="002060"/>
                <w:sz w:val="24"/>
                <w:szCs w:val="24"/>
              </w:rPr>
            </w:pPr>
            <w:r w:rsidRPr="005E6582">
              <w:rPr>
                <w:rFonts w:asciiTheme="minorHAnsi" w:hAnsiTheme="minorHAnsi" w:cstheme="minorHAnsi"/>
                <w:color w:val="002060"/>
                <w:sz w:val="24"/>
                <w:szCs w:val="24"/>
              </w:rPr>
              <w:lastRenderedPageBreak/>
              <w:t>Certificatele sunt în termen de valabilitate?</w:t>
            </w:r>
          </w:p>
        </w:tc>
        <w:tc>
          <w:tcPr>
            <w:tcW w:w="567" w:type="dxa"/>
          </w:tcPr>
          <w:p w14:paraId="27FA6CCA" w14:textId="77777777" w:rsidR="00C77275" w:rsidRPr="00B22D3E" w:rsidRDefault="00C77275"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D2C3DA0" w14:textId="77777777" w:rsidR="00C77275" w:rsidRPr="00B22D3E" w:rsidRDefault="00C77275" w:rsidP="00B22D3E">
            <w:pPr>
              <w:pStyle w:val="TableParagraph"/>
              <w:spacing w:before="60"/>
              <w:contextualSpacing/>
              <w:rPr>
                <w:rFonts w:asciiTheme="minorHAnsi" w:hAnsiTheme="minorHAnsi" w:cstheme="minorHAnsi"/>
                <w:color w:val="002060"/>
                <w:sz w:val="24"/>
                <w:szCs w:val="24"/>
              </w:rPr>
            </w:pPr>
          </w:p>
        </w:tc>
        <w:tc>
          <w:tcPr>
            <w:tcW w:w="1559" w:type="dxa"/>
          </w:tcPr>
          <w:p w14:paraId="3544FE77" w14:textId="77777777" w:rsidR="00C77275" w:rsidRPr="00B22D3E" w:rsidRDefault="00C77275" w:rsidP="00B22D3E">
            <w:pPr>
              <w:pStyle w:val="TableParagraph"/>
              <w:spacing w:before="60"/>
              <w:contextualSpacing/>
              <w:rPr>
                <w:rFonts w:asciiTheme="minorHAnsi" w:hAnsiTheme="minorHAnsi" w:cstheme="minorHAnsi"/>
                <w:color w:val="002060"/>
                <w:sz w:val="24"/>
                <w:szCs w:val="24"/>
              </w:rPr>
            </w:pPr>
          </w:p>
        </w:tc>
      </w:tr>
      <w:tr w:rsidR="00C77275" w:rsidRPr="00B22D3E" w14:paraId="002678C6" w14:textId="77777777" w:rsidTr="007D065D">
        <w:trPr>
          <w:trHeight w:val="376"/>
        </w:trPr>
        <w:tc>
          <w:tcPr>
            <w:tcW w:w="807" w:type="dxa"/>
          </w:tcPr>
          <w:p w14:paraId="393C53F0" w14:textId="396EE14E" w:rsidR="00C77275" w:rsidRPr="00B22D3E" w:rsidRDefault="005E6582" w:rsidP="00B22D3E">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30</w:t>
            </w:r>
          </w:p>
        </w:tc>
        <w:tc>
          <w:tcPr>
            <w:tcW w:w="11249" w:type="dxa"/>
            <w:shd w:val="clear" w:color="auto" w:fill="auto"/>
          </w:tcPr>
          <w:p w14:paraId="2DA8874D" w14:textId="40B0B79D" w:rsidR="00C77275" w:rsidRPr="00B22D3E" w:rsidRDefault="00C77275" w:rsidP="00B22D3E">
            <w:pPr>
              <w:spacing w:before="60"/>
              <w:ind w:left="192"/>
              <w:contextualSpacing/>
              <w:jc w:val="both"/>
              <w:rPr>
                <w:rFonts w:asciiTheme="minorHAnsi" w:hAnsiTheme="minorHAnsi" w:cstheme="minorHAnsi"/>
                <w:b/>
                <w:color w:val="002060"/>
                <w:sz w:val="24"/>
                <w:szCs w:val="24"/>
              </w:rPr>
            </w:pPr>
            <w:r w:rsidRPr="00B22D3E">
              <w:rPr>
                <w:rFonts w:asciiTheme="minorHAnsi" w:hAnsiTheme="minorHAnsi" w:cstheme="minorHAnsi"/>
                <w:b/>
                <w:color w:val="002060"/>
                <w:sz w:val="24"/>
                <w:szCs w:val="24"/>
              </w:rPr>
              <w:t>Certificatul de cazier fiscal al solicitantului</w:t>
            </w:r>
          </w:p>
          <w:p w14:paraId="355B5590" w14:textId="77777777" w:rsidR="00C77275" w:rsidRPr="00B22D3E" w:rsidRDefault="00C77275" w:rsidP="005E6582">
            <w:pPr>
              <w:pStyle w:val="ListParagraph"/>
              <w:widowControl/>
              <w:numPr>
                <w:ilvl w:val="0"/>
                <w:numId w:val="44"/>
              </w:numPr>
              <w:autoSpaceDE/>
              <w:autoSpaceDN/>
              <w:spacing w:before="60"/>
              <w:contextualSpacing/>
              <w:jc w:val="both"/>
              <w:rPr>
                <w:rFonts w:asciiTheme="minorHAnsi" w:hAnsiTheme="minorHAnsi" w:cstheme="minorHAnsi"/>
                <w:color w:val="002060"/>
                <w:sz w:val="24"/>
                <w:szCs w:val="24"/>
              </w:rPr>
            </w:pPr>
            <w:r w:rsidRPr="00B22D3E">
              <w:rPr>
                <w:rFonts w:asciiTheme="minorHAnsi" w:hAnsiTheme="minorHAnsi" w:cstheme="minorHAnsi"/>
                <w:color w:val="002060"/>
                <w:sz w:val="24"/>
                <w:szCs w:val="24"/>
              </w:rPr>
              <w:t>Este anexat certificatul de cazier fiscal al solicitantului? În cazul parteneriatelor este obligatorie depunerea certificatului de către toți membrii parteneriatului?</w:t>
            </w:r>
          </w:p>
          <w:p w14:paraId="5A6CF6AD" w14:textId="0BEE3ED2" w:rsidR="00C77275" w:rsidRPr="005E6582" w:rsidRDefault="00C77275" w:rsidP="005E6582">
            <w:pPr>
              <w:pStyle w:val="ListParagraph"/>
              <w:numPr>
                <w:ilvl w:val="0"/>
                <w:numId w:val="44"/>
              </w:numPr>
              <w:spacing w:before="60"/>
              <w:contextualSpacing/>
              <w:jc w:val="both"/>
              <w:rPr>
                <w:rFonts w:asciiTheme="minorHAnsi" w:hAnsiTheme="minorHAnsi" w:cstheme="minorHAnsi"/>
                <w:b/>
                <w:color w:val="002060"/>
                <w:sz w:val="24"/>
                <w:szCs w:val="24"/>
              </w:rPr>
            </w:pPr>
            <w:r w:rsidRPr="005E6582">
              <w:rPr>
                <w:rFonts w:asciiTheme="minorHAnsi" w:hAnsiTheme="minorHAnsi" w:cstheme="minorHAnsi"/>
                <w:color w:val="002060"/>
                <w:sz w:val="24"/>
                <w:szCs w:val="24"/>
              </w:rPr>
              <w:t>Certificatul de cazier fiscal este în termen de valabilitate?</w:t>
            </w:r>
          </w:p>
        </w:tc>
        <w:tc>
          <w:tcPr>
            <w:tcW w:w="567" w:type="dxa"/>
          </w:tcPr>
          <w:p w14:paraId="2140388B" w14:textId="77777777" w:rsidR="00C77275" w:rsidRPr="00B22D3E" w:rsidRDefault="00C77275"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7C60357" w14:textId="77777777" w:rsidR="00C77275" w:rsidRPr="00B22D3E" w:rsidRDefault="00C77275" w:rsidP="00B22D3E">
            <w:pPr>
              <w:pStyle w:val="TableParagraph"/>
              <w:spacing w:before="60"/>
              <w:contextualSpacing/>
              <w:rPr>
                <w:rFonts w:asciiTheme="minorHAnsi" w:hAnsiTheme="minorHAnsi" w:cstheme="minorHAnsi"/>
                <w:color w:val="002060"/>
                <w:sz w:val="24"/>
                <w:szCs w:val="24"/>
              </w:rPr>
            </w:pPr>
          </w:p>
        </w:tc>
        <w:tc>
          <w:tcPr>
            <w:tcW w:w="1559" w:type="dxa"/>
          </w:tcPr>
          <w:p w14:paraId="427AE816" w14:textId="77777777" w:rsidR="00C77275" w:rsidRPr="00B22D3E" w:rsidRDefault="00C77275" w:rsidP="00B22D3E">
            <w:pPr>
              <w:pStyle w:val="TableParagraph"/>
              <w:spacing w:before="60"/>
              <w:contextualSpacing/>
              <w:rPr>
                <w:rFonts w:asciiTheme="minorHAnsi" w:hAnsiTheme="minorHAnsi" w:cstheme="minorHAnsi"/>
                <w:color w:val="002060"/>
                <w:sz w:val="24"/>
                <w:szCs w:val="24"/>
              </w:rPr>
            </w:pPr>
          </w:p>
        </w:tc>
      </w:tr>
    </w:tbl>
    <w:p w14:paraId="451D82E3" w14:textId="77777777" w:rsidR="00F621FF" w:rsidRPr="00B22D3E" w:rsidRDefault="00F621FF" w:rsidP="00B22D3E">
      <w:pPr>
        <w:pStyle w:val="BodyText"/>
        <w:spacing w:before="60"/>
        <w:contextualSpacing/>
        <w:rPr>
          <w:rFonts w:asciiTheme="minorHAnsi" w:hAnsiTheme="minorHAnsi" w:cstheme="minorHAnsi"/>
          <w:b/>
          <w:color w:val="002060"/>
          <w:sz w:val="24"/>
          <w:szCs w:val="24"/>
        </w:rPr>
      </w:pPr>
    </w:p>
    <w:sectPr w:rsidR="00F621FF" w:rsidRPr="00B22D3E" w:rsidSect="00D73403">
      <w:footerReference w:type="default" r:id="rId7"/>
      <w:headerReference w:type="first" r:id="rId8"/>
      <w:pgSz w:w="16840" w:h="11910" w:orient="landscape"/>
      <w:pgMar w:top="568"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90DEB" w14:textId="77777777" w:rsidR="00D73403" w:rsidRDefault="00D73403" w:rsidP="004F0204">
      <w:r>
        <w:separator/>
      </w:r>
    </w:p>
  </w:endnote>
  <w:endnote w:type="continuationSeparator" w:id="0">
    <w:p w14:paraId="603D2E35" w14:textId="77777777" w:rsidR="00D73403" w:rsidRDefault="00D73403"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altName w:val="Wingdings"/>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946093"/>
      <w:docPartObj>
        <w:docPartGallery w:val="Page Numbers (Bottom of Page)"/>
        <w:docPartUnique/>
      </w:docPartObj>
    </w:sdtPr>
    <w:sdtEndPr>
      <w:rPr>
        <w:rFonts w:asciiTheme="minorHAnsi" w:hAnsiTheme="minorHAnsi" w:cstheme="minorHAnsi"/>
        <w:noProof/>
      </w:rPr>
    </w:sdtEndPr>
    <w:sdtContent>
      <w:p w14:paraId="3F0C32C8" w14:textId="2D582DD0" w:rsidR="005E6582" w:rsidRPr="005E6582" w:rsidRDefault="005E6582">
        <w:pPr>
          <w:pStyle w:val="Footer"/>
          <w:jc w:val="right"/>
          <w:rPr>
            <w:rFonts w:asciiTheme="minorHAnsi" w:hAnsiTheme="minorHAnsi" w:cstheme="minorHAnsi"/>
          </w:rPr>
        </w:pPr>
        <w:r w:rsidRPr="005E6582">
          <w:rPr>
            <w:rFonts w:asciiTheme="minorHAnsi" w:hAnsiTheme="minorHAnsi" w:cstheme="minorHAnsi"/>
          </w:rPr>
          <w:fldChar w:fldCharType="begin"/>
        </w:r>
        <w:r w:rsidRPr="005E6582">
          <w:rPr>
            <w:rFonts w:asciiTheme="minorHAnsi" w:hAnsiTheme="minorHAnsi" w:cstheme="minorHAnsi"/>
          </w:rPr>
          <w:instrText xml:space="preserve"> PAGE   \* MERGEFORMAT </w:instrText>
        </w:r>
        <w:r w:rsidRPr="005E6582">
          <w:rPr>
            <w:rFonts w:asciiTheme="minorHAnsi" w:hAnsiTheme="minorHAnsi" w:cstheme="minorHAnsi"/>
          </w:rPr>
          <w:fldChar w:fldCharType="separate"/>
        </w:r>
        <w:r w:rsidRPr="005E6582">
          <w:rPr>
            <w:rFonts w:asciiTheme="minorHAnsi" w:hAnsiTheme="minorHAnsi" w:cstheme="minorHAnsi"/>
            <w:noProof/>
          </w:rPr>
          <w:t>2</w:t>
        </w:r>
        <w:r w:rsidRPr="005E6582">
          <w:rPr>
            <w:rFonts w:asciiTheme="minorHAnsi" w:hAnsiTheme="minorHAnsi" w:cstheme="minorHAnsi"/>
            <w:noProof/>
          </w:rPr>
          <w:fldChar w:fldCharType="end"/>
        </w:r>
      </w:p>
    </w:sdtContent>
  </w:sdt>
  <w:p w14:paraId="4444B198" w14:textId="77777777" w:rsidR="005E6582" w:rsidRDefault="005E6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39FF4" w14:textId="77777777" w:rsidR="00D73403" w:rsidRDefault="00D73403" w:rsidP="004F0204">
      <w:r>
        <w:separator/>
      </w:r>
    </w:p>
  </w:footnote>
  <w:footnote w:type="continuationSeparator" w:id="0">
    <w:p w14:paraId="41AC9616" w14:textId="77777777" w:rsidR="00D73403" w:rsidRDefault="00D73403" w:rsidP="004F0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E1728" w14:textId="77777777" w:rsidR="00D239B8" w:rsidRDefault="00D239B8" w:rsidP="00D239B8">
    <w:pPr>
      <w:pStyle w:val="Header"/>
    </w:pPr>
    <w:r>
      <w:rPr>
        <w:noProof/>
        <w:lang w:val="en-US"/>
      </w:rPr>
      <w:drawing>
        <wp:anchor distT="0" distB="0" distL="114300" distR="114300" simplePos="0" relativeHeight="251659264" behindDoc="0" locked="0" layoutInCell="1" allowOverlap="1" wp14:anchorId="7BDB1027" wp14:editId="1E0791F8">
          <wp:simplePos x="0" y="0"/>
          <wp:positionH relativeFrom="column">
            <wp:posOffset>1870710</wp:posOffset>
          </wp:positionH>
          <wp:positionV relativeFrom="paragraph">
            <wp:posOffset>-257175</wp:posOffset>
          </wp:positionV>
          <wp:extent cx="670560" cy="708025"/>
          <wp:effectExtent l="0" t="0" r="0" b="0"/>
          <wp:wrapNone/>
          <wp:docPr id="1026343689" name="Picture 1026343689"/>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670560" cy="708025"/>
                  </a:xfrm>
                  <a:prstGeom prst="rect">
                    <a:avLst/>
                  </a:prstGeom>
                  <a:noFill/>
                </pic:spPr>
              </pic:pic>
            </a:graphicData>
          </a:graphic>
        </wp:anchor>
      </w:drawing>
    </w:r>
    <w:r>
      <w:rPr>
        <w:noProof/>
        <w:lang w:val="en-US"/>
      </w:rPr>
      <w:drawing>
        <wp:anchor distT="0" distB="0" distL="114300" distR="114300" simplePos="0" relativeHeight="251660288" behindDoc="0" locked="0" layoutInCell="1" allowOverlap="1" wp14:anchorId="23779CDB" wp14:editId="3EC93528">
          <wp:simplePos x="0" y="0"/>
          <wp:positionH relativeFrom="column">
            <wp:posOffset>-472272</wp:posOffset>
          </wp:positionH>
          <wp:positionV relativeFrom="paragraph">
            <wp:posOffset>-104468</wp:posOffset>
          </wp:positionV>
          <wp:extent cx="2181225" cy="452755"/>
          <wp:effectExtent l="0" t="0" r="0" b="4445"/>
          <wp:wrapNone/>
          <wp:docPr id="5408992" name="Picture 5408992" descr="RO Cofinanțat de Uniunea Europeană_POS"/>
          <wp:cNvGraphicFramePr/>
          <a:graphic xmlns:a="http://schemas.openxmlformats.org/drawingml/2006/main">
            <a:graphicData uri="http://schemas.openxmlformats.org/drawingml/2006/picture">
              <pic:pic xmlns:pic="http://schemas.openxmlformats.org/drawingml/2006/picture">
                <pic:nvPicPr>
                  <pic:cNvPr id="2" name="Picture 2"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anchor>
      </w:drawing>
    </w:r>
  </w:p>
  <w:p w14:paraId="491884A2" w14:textId="77777777" w:rsidR="00D239B8" w:rsidRDefault="00D23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0E3"/>
    <w:multiLevelType w:val="hybridMultilevel"/>
    <w:tmpl w:val="F028C2D2"/>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2" w15:restartNumberingAfterBreak="0">
    <w:nsid w:val="09E416A5"/>
    <w:multiLevelType w:val="hybridMultilevel"/>
    <w:tmpl w:val="F26CE492"/>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4" w15:restartNumberingAfterBreak="0">
    <w:nsid w:val="0D064D98"/>
    <w:multiLevelType w:val="hybridMultilevel"/>
    <w:tmpl w:val="5BF8AA18"/>
    <w:lvl w:ilvl="0" w:tplc="0409000F">
      <w:start w:val="1"/>
      <w:numFmt w:val="decimal"/>
      <w:lvlText w:val="%1."/>
      <w:lvlJc w:val="left"/>
      <w:pPr>
        <w:ind w:left="552" w:hanging="360"/>
      </w:pPr>
    </w:lvl>
    <w:lvl w:ilvl="1" w:tplc="FFFFFFFF" w:tentative="1">
      <w:start w:val="1"/>
      <w:numFmt w:val="lowerLetter"/>
      <w:lvlText w:val="%2."/>
      <w:lvlJc w:val="left"/>
      <w:pPr>
        <w:ind w:left="1272" w:hanging="360"/>
      </w:pPr>
    </w:lvl>
    <w:lvl w:ilvl="2" w:tplc="FFFFFFFF" w:tentative="1">
      <w:start w:val="1"/>
      <w:numFmt w:val="lowerRoman"/>
      <w:lvlText w:val="%3."/>
      <w:lvlJc w:val="right"/>
      <w:pPr>
        <w:ind w:left="1992" w:hanging="180"/>
      </w:pPr>
    </w:lvl>
    <w:lvl w:ilvl="3" w:tplc="FFFFFFFF" w:tentative="1">
      <w:start w:val="1"/>
      <w:numFmt w:val="decimal"/>
      <w:lvlText w:val="%4."/>
      <w:lvlJc w:val="left"/>
      <w:pPr>
        <w:ind w:left="2712" w:hanging="360"/>
      </w:pPr>
    </w:lvl>
    <w:lvl w:ilvl="4" w:tplc="FFFFFFFF" w:tentative="1">
      <w:start w:val="1"/>
      <w:numFmt w:val="lowerLetter"/>
      <w:lvlText w:val="%5."/>
      <w:lvlJc w:val="left"/>
      <w:pPr>
        <w:ind w:left="3432" w:hanging="360"/>
      </w:pPr>
    </w:lvl>
    <w:lvl w:ilvl="5" w:tplc="FFFFFFFF" w:tentative="1">
      <w:start w:val="1"/>
      <w:numFmt w:val="lowerRoman"/>
      <w:lvlText w:val="%6."/>
      <w:lvlJc w:val="right"/>
      <w:pPr>
        <w:ind w:left="4152" w:hanging="180"/>
      </w:pPr>
    </w:lvl>
    <w:lvl w:ilvl="6" w:tplc="FFFFFFFF" w:tentative="1">
      <w:start w:val="1"/>
      <w:numFmt w:val="decimal"/>
      <w:lvlText w:val="%7."/>
      <w:lvlJc w:val="left"/>
      <w:pPr>
        <w:ind w:left="4872" w:hanging="360"/>
      </w:pPr>
    </w:lvl>
    <w:lvl w:ilvl="7" w:tplc="FFFFFFFF" w:tentative="1">
      <w:start w:val="1"/>
      <w:numFmt w:val="lowerLetter"/>
      <w:lvlText w:val="%8."/>
      <w:lvlJc w:val="left"/>
      <w:pPr>
        <w:ind w:left="5592" w:hanging="360"/>
      </w:pPr>
    </w:lvl>
    <w:lvl w:ilvl="8" w:tplc="FFFFFFFF" w:tentative="1">
      <w:start w:val="1"/>
      <w:numFmt w:val="lowerRoman"/>
      <w:lvlText w:val="%9."/>
      <w:lvlJc w:val="right"/>
      <w:pPr>
        <w:ind w:left="6312" w:hanging="180"/>
      </w:pPr>
    </w:lvl>
  </w:abstractNum>
  <w:abstractNum w:abstractNumId="5" w15:restartNumberingAfterBreak="0">
    <w:nsid w:val="0EA75B9E"/>
    <w:multiLevelType w:val="hybridMultilevel"/>
    <w:tmpl w:val="FCB678A2"/>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6" w15:restartNumberingAfterBreak="0">
    <w:nsid w:val="12D22971"/>
    <w:multiLevelType w:val="hybridMultilevel"/>
    <w:tmpl w:val="3126E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94D4F"/>
    <w:multiLevelType w:val="hybridMultilevel"/>
    <w:tmpl w:val="4EA0BA6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8"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9" w15:restartNumberingAfterBreak="0">
    <w:nsid w:val="285325FD"/>
    <w:multiLevelType w:val="hybridMultilevel"/>
    <w:tmpl w:val="CE00598E"/>
    <w:lvl w:ilvl="0" w:tplc="12D03A82">
      <w:start w:val="1"/>
      <w:numFmt w:val="decimal"/>
      <w:lvlText w:val="%1."/>
      <w:lvlJc w:val="left"/>
      <w:pPr>
        <w:ind w:left="912" w:hanging="360"/>
      </w:pPr>
      <w:rPr>
        <w:color w:val="002060"/>
      </w:rPr>
    </w:lvl>
    <w:lvl w:ilvl="1" w:tplc="04180019">
      <w:start w:val="1"/>
      <w:numFmt w:val="lowerLetter"/>
      <w:lvlText w:val="%2."/>
      <w:lvlJc w:val="left"/>
      <w:pPr>
        <w:ind w:left="1632" w:hanging="360"/>
      </w:pPr>
    </w:lvl>
    <w:lvl w:ilvl="2" w:tplc="0418001B">
      <w:start w:val="1"/>
      <w:numFmt w:val="lowerRoman"/>
      <w:lvlText w:val="%3."/>
      <w:lvlJc w:val="right"/>
      <w:pPr>
        <w:ind w:left="2352" w:hanging="180"/>
      </w:pPr>
    </w:lvl>
    <w:lvl w:ilvl="3" w:tplc="0418000F" w:tentative="1">
      <w:start w:val="1"/>
      <w:numFmt w:val="decimal"/>
      <w:lvlText w:val="%4."/>
      <w:lvlJc w:val="left"/>
      <w:pPr>
        <w:ind w:left="3072" w:hanging="360"/>
      </w:pPr>
    </w:lvl>
    <w:lvl w:ilvl="4" w:tplc="04180019" w:tentative="1">
      <w:start w:val="1"/>
      <w:numFmt w:val="lowerLetter"/>
      <w:lvlText w:val="%5."/>
      <w:lvlJc w:val="left"/>
      <w:pPr>
        <w:ind w:left="3792" w:hanging="360"/>
      </w:pPr>
    </w:lvl>
    <w:lvl w:ilvl="5" w:tplc="0418001B" w:tentative="1">
      <w:start w:val="1"/>
      <w:numFmt w:val="lowerRoman"/>
      <w:lvlText w:val="%6."/>
      <w:lvlJc w:val="right"/>
      <w:pPr>
        <w:ind w:left="4512" w:hanging="180"/>
      </w:pPr>
    </w:lvl>
    <w:lvl w:ilvl="6" w:tplc="0418000F" w:tentative="1">
      <w:start w:val="1"/>
      <w:numFmt w:val="decimal"/>
      <w:lvlText w:val="%7."/>
      <w:lvlJc w:val="left"/>
      <w:pPr>
        <w:ind w:left="5232" w:hanging="360"/>
      </w:pPr>
    </w:lvl>
    <w:lvl w:ilvl="7" w:tplc="04180019" w:tentative="1">
      <w:start w:val="1"/>
      <w:numFmt w:val="lowerLetter"/>
      <w:lvlText w:val="%8."/>
      <w:lvlJc w:val="left"/>
      <w:pPr>
        <w:ind w:left="5952" w:hanging="360"/>
      </w:pPr>
    </w:lvl>
    <w:lvl w:ilvl="8" w:tplc="0418001B" w:tentative="1">
      <w:start w:val="1"/>
      <w:numFmt w:val="lowerRoman"/>
      <w:lvlText w:val="%9."/>
      <w:lvlJc w:val="right"/>
      <w:pPr>
        <w:ind w:left="6672" w:hanging="180"/>
      </w:pPr>
    </w:lvl>
  </w:abstractNum>
  <w:abstractNum w:abstractNumId="10" w15:restartNumberingAfterBreak="0">
    <w:nsid w:val="29AF63B1"/>
    <w:multiLevelType w:val="hybridMultilevel"/>
    <w:tmpl w:val="E0BC36AC"/>
    <w:lvl w:ilvl="0" w:tplc="8A38E83C">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1" w15:restartNumberingAfterBreak="0">
    <w:nsid w:val="29C81D4C"/>
    <w:multiLevelType w:val="hybridMultilevel"/>
    <w:tmpl w:val="6D0843B8"/>
    <w:lvl w:ilvl="0" w:tplc="AE347610">
      <w:start w:val="1"/>
      <w:numFmt w:val="bullet"/>
      <w:lvlText w:val=""/>
      <w:lvlJc w:val="left"/>
      <w:pPr>
        <w:ind w:left="912" w:hanging="360"/>
      </w:pPr>
      <w:rPr>
        <w:rFonts w:ascii="Wingdings 3" w:hAnsi="Wingdings 3" w:hint="default"/>
        <w:color w:val="FFC000"/>
        <w:sz w:val="16"/>
      </w:rPr>
    </w:lvl>
    <w:lvl w:ilvl="1" w:tplc="04180003" w:tentative="1">
      <w:start w:val="1"/>
      <w:numFmt w:val="bullet"/>
      <w:lvlText w:val="o"/>
      <w:lvlJc w:val="left"/>
      <w:pPr>
        <w:ind w:left="1632" w:hanging="360"/>
      </w:pPr>
      <w:rPr>
        <w:rFonts w:ascii="Courier New" w:hAnsi="Courier New" w:cs="Courier New" w:hint="default"/>
      </w:rPr>
    </w:lvl>
    <w:lvl w:ilvl="2" w:tplc="04180005" w:tentative="1">
      <w:start w:val="1"/>
      <w:numFmt w:val="bullet"/>
      <w:lvlText w:val=""/>
      <w:lvlJc w:val="left"/>
      <w:pPr>
        <w:ind w:left="2352" w:hanging="360"/>
      </w:pPr>
      <w:rPr>
        <w:rFonts w:ascii="Wingdings" w:hAnsi="Wingdings" w:hint="default"/>
      </w:rPr>
    </w:lvl>
    <w:lvl w:ilvl="3" w:tplc="04180001" w:tentative="1">
      <w:start w:val="1"/>
      <w:numFmt w:val="bullet"/>
      <w:lvlText w:val=""/>
      <w:lvlJc w:val="left"/>
      <w:pPr>
        <w:ind w:left="3072" w:hanging="360"/>
      </w:pPr>
      <w:rPr>
        <w:rFonts w:ascii="Symbol" w:hAnsi="Symbol" w:hint="default"/>
      </w:rPr>
    </w:lvl>
    <w:lvl w:ilvl="4" w:tplc="04180003" w:tentative="1">
      <w:start w:val="1"/>
      <w:numFmt w:val="bullet"/>
      <w:lvlText w:val="o"/>
      <w:lvlJc w:val="left"/>
      <w:pPr>
        <w:ind w:left="3792" w:hanging="360"/>
      </w:pPr>
      <w:rPr>
        <w:rFonts w:ascii="Courier New" w:hAnsi="Courier New" w:cs="Courier New" w:hint="default"/>
      </w:rPr>
    </w:lvl>
    <w:lvl w:ilvl="5" w:tplc="04180005" w:tentative="1">
      <w:start w:val="1"/>
      <w:numFmt w:val="bullet"/>
      <w:lvlText w:val=""/>
      <w:lvlJc w:val="left"/>
      <w:pPr>
        <w:ind w:left="4512" w:hanging="360"/>
      </w:pPr>
      <w:rPr>
        <w:rFonts w:ascii="Wingdings" w:hAnsi="Wingdings" w:hint="default"/>
      </w:rPr>
    </w:lvl>
    <w:lvl w:ilvl="6" w:tplc="04180001" w:tentative="1">
      <w:start w:val="1"/>
      <w:numFmt w:val="bullet"/>
      <w:lvlText w:val=""/>
      <w:lvlJc w:val="left"/>
      <w:pPr>
        <w:ind w:left="5232" w:hanging="360"/>
      </w:pPr>
      <w:rPr>
        <w:rFonts w:ascii="Symbol" w:hAnsi="Symbol" w:hint="default"/>
      </w:rPr>
    </w:lvl>
    <w:lvl w:ilvl="7" w:tplc="04180003" w:tentative="1">
      <w:start w:val="1"/>
      <w:numFmt w:val="bullet"/>
      <w:lvlText w:val="o"/>
      <w:lvlJc w:val="left"/>
      <w:pPr>
        <w:ind w:left="5952" w:hanging="360"/>
      </w:pPr>
      <w:rPr>
        <w:rFonts w:ascii="Courier New" w:hAnsi="Courier New" w:cs="Courier New" w:hint="default"/>
      </w:rPr>
    </w:lvl>
    <w:lvl w:ilvl="8" w:tplc="04180005" w:tentative="1">
      <w:start w:val="1"/>
      <w:numFmt w:val="bullet"/>
      <w:lvlText w:val=""/>
      <w:lvlJc w:val="left"/>
      <w:pPr>
        <w:ind w:left="6672" w:hanging="360"/>
      </w:pPr>
      <w:rPr>
        <w:rFonts w:ascii="Wingdings" w:hAnsi="Wingdings" w:hint="default"/>
      </w:rPr>
    </w:lvl>
  </w:abstractNum>
  <w:abstractNum w:abstractNumId="12"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13" w15:restartNumberingAfterBreak="0">
    <w:nsid w:val="30433A05"/>
    <w:multiLevelType w:val="hybridMultilevel"/>
    <w:tmpl w:val="AC9C7EBE"/>
    <w:lvl w:ilvl="0" w:tplc="AE347610">
      <w:start w:val="1"/>
      <w:numFmt w:val="bullet"/>
      <w:lvlText w:val=""/>
      <w:lvlJc w:val="left"/>
      <w:pPr>
        <w:ind w:left="552" w:hanging="360"/>
      </w:pPr>
      <w:rPr>
        <w:rFonts w:ascii="Wingdings 3" w:hAnsi="Wingdings 3" w:hint="default"/>
        <w:color w:val="FFC000"/>
        <w:sz w:val="16"/>
      </w:rPr>
    </w:lvl>
    <w:lvl w:ilvl="1" w:tplc="FFFFFFFF" w:tentative="1">
      <w:start w:val="1"/>
      <w:numFmt w:val="bullet"/>
      <w:lvlText w:val="o"/>
      <w:lvlJc w:val="left"/>
      <w:pPr>
        <w:ind w:left="1272" w:hanging="360"/>
      </w:pPr>
      <w:rPr>
        <w:rFonts w:ascii="Courier New" w:hAnsi="Courier New" w:cs="Courier New" w:hint="default"/>
      </w:rPr>
    </w:lvl>
    <w:lvl w:ilvl="2" w:tplc="FFFFFFFF" w:tentative="1">
      <w:start w:val="1"/>
      <w:numFmt w:val="bullet"/>
      <w:lvlText w:val=""/>
      <w:lvlJc w:val="left"/>
      <w:pPr>
        <w:ind w:left="1992" w:hanging="360"/>
      </w:pPr>
      <w:rPr>
        <w:rFonts w:ascii="Wingdings" w:hAnsi="Wingdings" w:hint="default"/>
      </w:rPr>
    </w:lvl>
    <w:lvl w:ilvl="3" w:tplc="FFFFFFFF" w:tentative="1">
      <w:start w:val="1"/>
      <w:numFmt w:val="bullet"/>
      <w:lvlText w:val=""/>
      <w:lvlJc w:val="left"/>
      <w:pPr>
        <w:ind w:left="2712" w:hanging="360"/>
      </w:pPr>
      <w:rPr>
        <w:rFonts w:ascii="Symbol" w:hAnsi="Symbol" w:hint="default"/>
      </w:rPr>
    </w:lvl>
    <w:lvl w:ilvl="4" w:tplc="FFFFFFFF" w:tentative="1">
      <w:start w:val="1"/>
      <w:numFmt w:val="bullet"/>
      <w:lvlText w:val="o"/>
      <w:lvlJc w:val="left"/>
      <w:pPr>
        <w:ind w:left="3432" w:hanging="360"/>
      </w:pPr>
      <w:rPr>
        <w:rFonts w:ascii="Courier New" w:hAnsi="Courier New" w:cs="Courier New" w:hint="default"/>
      </w:rPr>
    </w:lvl>
    <w:lvl w:ilvl="5" w:tplc="FFFFFFFF" w:tentative="1">
      <w:start w:val="1"/>
      <w:numFmt w:val="bullet"/>
      <w:lvlText w:val=""/>
      <w:lvlJc w:val="left"/>
      <w:pPr>
        <w:ind w:left="4152" w:hanging="360"/>
      </w:pPr>
      <w:rPr>
        <w:rFonts w:ascii="Wingdings" w:hAnsi="Wingdings" w:hint="default"/>
      </w:rPr>
    </w:lvl>
    <w:lvl w:ilvl="6" w:tplc="FFFFFFFF" w:tentative="1">
      <w:start w:val="1"/>
      <w:numFmt w:val="bullet"/>
      <w:lvlText w:val=""/>
      <w:lvlJc w:val="left"/>
      <w:pPr>
        <w:ind w:left="4872" w:hanging="360"/>
      </w:pPr>
      <w:rPr>
        <w:rFonts w:ascii="Symbol" w:hAnsi="Symbol" w:hint="default"/>
      </w:rPr>
    </w:lvl>
    <w:lvl w:ilvl="7" w:tplc="FFFFFFFF" w:tentative="1">
      <w:start w:val="1"/>
      <w:numFmt w:val="bullet"/>
      <w:lvlText w:val="o"/>
      <w:lvlJc w:val="left"/>
      <w:pPr>
        <w:ind w:left="5592" w:hanging="360"/>
      </w:pPr>
      <w:rPr>
        <w:rFonts w:ascii="Courier New" w:hAnsi="Courier New" w:cs="Courier New" w:hint="default"/>
      </w:rPr>
    </w:lvl>
    <w:lvl w:ilvl="8" w:tplc="FFFFFFFF" w:tentative="1">
      <w:start w:val="1"/>
      <w:numFmt w:val="bullet"/>
      <w:lvlText w:val=""/>
      <w:lvlJc w:val="left"/>
      <w:pPr>
        <w:ind w:left="6312" w:hanging="360"/>
      </w:pPr>
      <w:rPr>
        <w:rFonts w:ascii="Wingdings" w:hAnsi="Wingdings" w:hint="default"/>
      </w:rPr>
    </w:lvl>
  </w:abstractNum>
  <w:abstractNum w:abstractNumId="14" w15:restartNumberingAfterBreak="0">
    <w:nsid w:val="31EC62DE"/>
    <w:multiLevelType w:val="hybridMultilevel"/>
    <w:tmpl w:val="0DDE4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846BE"/>
    <w:multiLevelType w:val="hybridMultilevel"/>
    <w:tmpl w:val="5E5EC72C"/>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073ED6"/>
    <w:multiLevelType w:val="hybridMultilevel"/>
    <w:tmpl w:val="A3D0ED8A"/>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8" w15:restartNumberingAfterBreak="0">
    <w:nsid w:val="348D4787"/>
    <w:multiLevelType w:val="hybridMultilevel"/>
    <w:tmpl w:val="98BCD826"/>
    <w:lvl w:ilvl="0" w:tplc="67B4C5FA">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9"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5A26D2"/>
    <w:multiLevelType w:val="hybridMultilevel"/>
    <w:tmpl w:val="4A062644"/>
    <w:lvl w:ilvl="0" w:tplc="6CD81A96">
      <w:start w:val="1"/>
      <w:numFmt w:val="decimal"/>
      <w:lvlText w:val="%1."/>
      <w:lvlJc w:val="left"/>
      <w:pPr>
        <w:ind w:left="552" w:hanging="360"/>
      </w:pPr>
      <w:rPr>
        <w:rFonts w:hint="default"/>
      </w:r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21" w15:restartNumberingAfterBreak="0">
    <w:nsid w:val="4010727F"/>
    <w:multiLevelType w:val="hybridMultilevel"/>
    <w:tmpl w:val="9122571C"/>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22"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23" w15:restartNumberingAfterBreak="0">
    <w:nsid w:val="41A52838"/>
    <w:multiLevelType w:val="hybridMultilevel"/>
    <w:tmpl w:val="5590C878"/>
    <w:lvl w:ilvl="0" w:tplc="04090011">
      <w:start w:val="1"/>
      <w:numFmt w:val="decimal"/>
      <w:lvlText w:val="%1)"/>
      <w:lvlJc w:val="left"/>
      <w:pPr>
        <w:ind w:left="552" w:hanging="360"/>
      </w:p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24"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392503"/>
    <w:multiLevelType w:val="hybridMultilevel"/>
    <w:tmpl w:val="37FC3BA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27"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54D96328"/>
    <w:multiLevelType w:val="hybridMultilevel"/>
    <w:tmpl w:val="A94088FC"/>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29" w15:restartNumberingAfterBreak="0">
    <w:nsid w:val="5721580A"/>
    <w:multiLevelType w:val="hybridMultilevel"/>
    <w:tmpl w:val="A104C6C8"/>
    <w:lvl w:ilvl="0" w:tplc="AE347610">
      <w:start w:val="1"/>
      <w:numFmt w:val="bullet"/>
      <w:lvlText w:val=""/>
      <w:lvlJc w:val="left"/>
      <w:pPr>
        <w:ind w:left="1440" w:hanging="360"/>
      </w:pPr>
      <w:rPr>
        <w:rFonts w:ascii="Wingdings 3" w:hAnsi="Wingdings 3" w:hint="default"/>
        <w:color w:val="FFC000"/>
        <w:sz w:val="16"/>
      </w:rPr>
    </w:lvl>
    <w:lvl w:ilvl="1" w:tplc="04090001">
      <w:start w:val="1"/>
      <w:numFmt w:val="bullet"/>
      <w:lvlText w:val=""/>
      <w:lvlJc w:val="left"/>
      <w:pPr>
        <w:ind w:left="1440" w:hanging="360"/>
      </w:pPr>
      <w:rPr>
        <w:rFonts w:ascii="Symbol" w:hAnsi="Symbol" w:hint="default"/>
      </w:rPr>
    </w:lvl>
    <w:lvl w:ilvl="2" w:tplc="5F300AE4">
      <w:start w:val="1"/>
      <w:numFmt w:val="decimal"/>
      <w:lvlText w:val="%3."/>
      <w:lvlJc w:val="left"/>
      <w:pPr>
        <w:ind w:left="2880" w:hanging="360"/>
      </w:pPr>
      <w:rPr>
        <w:rFonts w:asciiTheme="minorHAnsi" w:eastAsia="Trebuchet MS" w:hAnsiTheme="minorHAnsi" w:cstheme="minorHAnsi"/>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87C49F0"/>
    <w:multiLevelType w:val="hybridMultilevel"/>
    <w:tmpl w:val="B3B23C0C"/>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587D00D7"/>
    <w:multiLevelType w:val="hybridMultilevel"/>
    <w:tmpl w:val="526C5922"/>
    <w:lvl w:ilvl="0" w:tplc="F1F4B4EC">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2" w15:restartNumberingAfterBreak="0">
    <w:nsid w:val="5FD11EDD"/>
    <w:multiLevelType w:val="hybridMultilevel"/>
    <w:tmpl w:val="8FAE9F8E"/>
    <w:lvl w:ilvl="0" w:tplc="AE347610">
      <w:start w:val="1"/>
      <w:numFmt w:val="bullet"/>
      <w:lvlText w:val=""/>
      <w:lvlJc w:val="left"/>
      <w:pPr>
        <w:ind w:left="582" w:hanging="360"/>
      </w:pPr>
      <w:rPr>
        <w:rFonts w:ascii="Wingdings 3" w:hAnsi="Wingdings 3" w:hint="default"/>
        <w:color w:val="FFC000"/>
        <w:sz w:val="16"/>
      </w:rPr>
    </w:lvl>
    <w:lvl w:ilvl="1" w:tplc="04180003" w:tentative="1">
      <w:start w:val="1"/>
      <w:numFmt w:val="bullet"/>
      <w:lvlText w:val="o"/>
      <w:lvlJc w:val="left"/>
      <w:pPr>
        <w:ind w:left="1302" w:hanging="360"/>
      </w:pPr>
      <w:rPr>
        <w:rFonts w:ascii="Courier New" w:hAnsi="Courier New" w:cs="Courier New" w:hint="default"/>
      </w:rPr>
    </w:lvl>
    <w:lvl w:ilvl="2" w:tplc="04180005" w:tentative="1">
      <w:start w:val="1"/>
      <w:numFmt w:val="bullet"/>
      <w:lvlText w:val=""/>
      <w:lvlJc w:val="left"/>
      <w:pPr>
        <w:ind w:left="2022" w:hanging="360"/>
      </w:pPr>
      <w:rPr>
        <w:rFonts w:ascii="Wingdings" w:hAnsi="Wingdings" w:hint="default"/>
      </w:rPr>
    </w:lvl>
    <w:lvl w:ilvl="3" w:tplc="04180001" w:tentative="1">
      <w:start w:val="1"/>
      <w:numFmt w:val="bullet"/>
      <w:lvlText w:val=""/>
      <w:lvlJc w:val="left"/>
      <w:pPr>
        <w:ind w:left="2742" w:hanging="360"/>
      </w:pPr>
      <w:rPr>
        <w:rFonts w:ascii="Symbol" w:hAnsi="Symbol" w:hint="default"/>
      </w:rPr>
    </w:lvl>
    <w:lvl w:ilvl="4" w:tplc="04180003" w:tentative="1">
      <w:start w:val="1"/>
      <w:numFmt w:val="bullet"/>
      <w:lvlText w:val="o"/>
      <w:lvlJc w:val="left"/>
      <w:pPr>
        <w:ind w:left="3462" w:hanging="360"/>
      </w:pPr>
      <w:rPr>
        <w:rFonts w:ascii="Courier New" w:hAnsi="Courier New" w:cs="Courier New" w:hint="default"/>
      </w:rPr>
    </w:lvl>
    <w:lvl w:ilvl="5" w:tplc="04180005" w:tentative="1">
      <w:start w:val="1"/>
      <w:numFmt w:val="bullet"/>
      <w:lvlText w:val=""/>
      <w:lvlJc w:val="left"/>
      <w:pPr>
        <w:ind w:left="4182" w:hanging="360"/>
      </w:pPr>
      <w:rPr>
        <w:rFonts w:ascii="Wingdings" w:hAnsi="Wingdings" w:hint="default"/>
      </w:rPr>
    </w:lvl>
    <w:lvl w:ilvl="6" w:tplc="04180001" w:tentative="1">
      <w:start w:val="1"/>
      <w:numFmt w:val="bullet"/>
      <w:lvlText w:val=""/>
      <w:lvlJc w:val="left"/>
      <w:pPr>
        <w:ind w:left="4902" w:hanging="360"/>
      </w:pPr>
      <w:rPr>
        <w:rFonts w:ascii="Symbol" w:hAnsi="Symbol" w:hint="default"/>
      </w:rPr>
    </w:lvl>
    <w:lvl w:ilvl="7" w:tplc="04180003" w:tentative="1">
      <w:start w:val="1"/>
      <w:numFmt w:val="bullet"/>
      <w:lvlText w:val="o"/>
      <w:lvlJc w:val="left"/>
      <w:pPr>
        <w:ind w:left="5622" w:hanging="360"/>
      </w:pPr>
      <w:rPr>
        <w:rFonts w:ascii="Courier New" w:hAnsi="Courier New" w:cs="Courier New" w:hint="default"/>
      </w:rPr>
    </w:lvl>
    <w:lvl w:ilvl="8" w:tplc="04180005" w:tentative="1">
      <w:start w:val="1"/>
      <w:numFmt w:val="bullet"/>
      <w:lvlText w:val=""/>
      <w:lvlJc w:val="left"/>
      <w:pPr>
        <w:ind w:left="6342" w:hanging="360"/>
      </w:pPr>
      <w:rPr>
        <w:rFonts w:ascii="Wingdings" w:hAnsi="Wingdings" w:hint="default"/>
      </w:rPr>
    </w:lvl>
  </w:abstractNum>
  <w:abstractNum w:abstractNumId="33" w15:restartNumberingAfterBreak="0">
    <w:nsid w:val="61A000F8"/>
    <w:multiLevelType w:val="hybridMultilevel"/>
    <w:tmpl w:val="BFDE1DC8"/>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4" w15:restartNumberingAfterBreak="0">
    <w:nsid w:val="65786BD7"/>
    <w:multiLevelType w:val="hybridMultilevel"/>
    <w:tmpl w:val="B40CA95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6994703"/>
    <w:multiLevelType w:val="hybridMultilevel"/>
    <w:tmpl w:val="80AA9262"/>
    <w:lvl w:ilvl="0" w:tplc="9AECE68E">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6" w15:restartNumberingAfterBreak="0">
    <w:nsid w:val="674B0664"/>
    <w:multiLevelType w:val="hybridMultilevel"/>
    <w:tmpl w:val="A2B0E368"/>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7" w15:restartNumberingAfterBreak="0">
    <w:nsid w:val="694C676D"/>
    <w:multiLevelType w:val="hybridMultilevel"/>
    <w:tmpl w:val="F9664566"/>
    <w:lvl w:ilvl="0" w:tplc="AE347610">
      <w:start w:val="1"/>
      <w:numFmt w:val="bullet"/>
      <w:lvlText w:val=""/>
      <w:lvlJc w:val="left"/>
      <w:pPr>
        <w:ind w:left="912" w:hanging="360"/>
      </w:pPr>
      <w:rPr>
        <w:rFonts w:ascii="Wingdings 3" w:hAnsi="Wingdings 3" w:hint="default"/>
        <w:color w:val="FFC000"/>
        <w:sz w:val="16"/>
      </w:rPr>
    </w:lvl>
    <w:lvl w:ilvl="1" w:tplc="04180003" w:tentative="1">
      <w:start w:val="1"/>
      <w:numFmt w:val="bullet"/>
      <w:lvlText w:val="o"/>
      <w:lvlJc w:val="left"/>
      <w:pPr>
        <w:ind w:left="1632" w:hanging="360"/>
      </w:pPr>
      <w:rPr>
        <w:rFonts w:ascii="Courier New" w:hAnsi="Courier New" w:cs="Courier New" w:hint="default"/>
      </w:rPr>
    </w:lvl>
    <w:lvl w:ilvl="2" w:tplc="04180005" w:tentative="1">
      <w:start w:val="1"/>
      <w:numFmt w:val="bullet"/>
      <w:lvlText w:val=""/>
      <w:lvlJc w:val="left"/>
      <w:pPr>
        <w:ind w:left="2352" w:hanging="360"/>
      </w:pPr>
      <w:rPr>
        <w:rFonts w:ascii="Wingdings" w:hAnsi="Wingdings" w:hint="default"/>
      </w:rPr>
    </w:lvl>
    <w:lvl w:ilvl="3" w:tplc="04180001" w:tentative="1">
      <w:start w:val="1"/>
      <w:numFmt w:val="bullet"/>
      <w:lvlText w:val=""/>
      <w:lvlJc w:val="left"/>
      <w:pPr>
        <w:ind w:left="3072" w:hanging="360"/>
      </w:pPr>
      <w:rPr>
        <w:rFonts w:ascii="Symbol" w:hAnsi="Symbol" w:hint="default"/>
      </w:rPr>
    </w:lvl>
    <w:lvl w:ilvl="4" w:tplc="04180003" w:tentative="1">
      <w:start w:val="1"/>
      <w:numFmt w:val="bullet"/>
      <w:lvlText w:val="o"/>
      <w:lvlJc w:val="left"/>
      <w:pPr>
        <w:ind w:left="3792" w:hanging="360"/>
      </w:pPr>
      <w:rPr>
        <w:rFonts w:ascii="Courier New" w:hAnsi="Courier New" w:cs="Courier New" w:hint="default"/>
      </w:rPr>
    </w:lvl>
    <w:lvl w:ilvl="5" w:tplc="04180005" w:tentative="1">
      <w:start w:val="1"/>
      <w:numFmt w:val="bullet"/>
      <w:lvlText w:val=""/>
      <w:lvlJc w:val="left"/>
      <w:pPr>
        <w:ind w:left="4512" w:hanging="360"/>
      </w:pPr>
      <w:rPr>
        <w:rFonts w:ascii="Wingdings" w:hAnsi="Wingdings" w:hint="default"/>
      </w:rPr>
    </w:lvl>
    <w:lvl w:ilvl="6" w:tplc="04180001" w:tentative="1">
      <w:start w:val="1"/>
      <w:numFmt w:val="bullet"/>
      <w:lvlText w:val=""/>
      <w:lvlJc w:val="left"/>
      <w:pPr>
        <w:ind w:left="5232" w:hanging="360"/>
      </w:pPr>
      <w:rPr>
        <w:rFonts w:ascii="Symbol" w:hAnsi="Symbol" w:hint="default"/>
      </w:rPr>
    </w:lvl>
    <w:lvl w:ilvl="7" w:tplc="04180003" w:tentative="1">
      <w:start w:val="1"/>
      <w:numFmt w:val="bullet"/>
      <w:lvlText w:val="o"/>
      <w:lvlJc w:val="left"/>
      <w:pPr>
        <w:ind w:left="5952" w:hanging="360"/>
      </w:pPr>
      <w:rPr>
        <w:rFonts w:ascii="Courier New" w:hAnsi="Courier New" w:cs="Courier New" w:hint="default"/>
      </w:rPr>
    </w:lvl>
    <w:lvl w:ilvl="8" w:tplc="04180005" w:tentative="1">
      <w:start w:val="1"/>
      <w:numFmt w:val="bullet"/>
      <w:lvlText w:val=""/>
      <w:lvlJc w:val="left"/>
      <w:pPr>
        <w:ind w:left="6672" w:hanging="360"/>
      </w:pPr>
      <w:rPr>
        <w:rFonts w:ascii="Wingdings" w:hAnsi="Wingdings" w:hint="default"/>
      </w:rPr>
    </w:lvl>
  </w:abstractNum>
  <w:abstractNum w:abstractNumId="38" w15:restartNumberingAfterBreak="0">
    <w:nsid w:val="6B056EA5"/>
    <w:multiLevelType w:val="hybridMultilevel"/>
    <w:tmpl w:val="1EF4DB7A"/>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9" w15:restartNumberingAfterBreak="0">
    <w:nsid w:val="6DF35488"/>
    <w:multiLevelType w:val="hybridMultilevel"/>
    <w:tmpl w:val="B1DE45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abstractNum w:abstractNumId="42" w15:restartNumberingAfterBreak="0">
    <w:nsid w:val="729E5A55"/>
    <w:multiLevelType w:val="hybridMultilevel"/>
    <w:tmpl w:val="AF420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9E0AC7"/>
    <w:multiLevelType w:val="hybridMultilevel"/>
    <w:tmpl w:val="C1DA3DCA"/>
    <w:lvl w:ilvl="0" w:tplc="AE347610">
      <w:start w:val="1"/>
      <w:numFmt w:val="bullet"/>
      <w:lvlText w:val=""/>
      <w:lvlJc w:val="left"/>
      <w:pPr>
        <w:ind w:left="720" w:hanging="360"/>
      </w:pPr>
      <w:rPr>
        <w:rFonts w:ascii="Wingdings 3" w:hAnsi="Wingdings 3" w:hint="default"/>
        <w:color w:val="FFC000"/>
        <w:sz w:val="16"/>
      </w:rPr>
    </w:lvl>
    <w:lvl w:ilvl="1" w:tplc="BF268C0A">
      <w:start w:val="5"/>
      <w:numFmt w:val="bullet"/>
      <w:lvlText w:val="•"/>
      <w:lvlJc w:val="left"/>
      <w:pPr>
        <w:ind w:left="1440" w:hanging="360"/>
      </w:pPr>
      <w:rPr>
        <w:rFonts w:ascii="Calibri" w:eastAsia="Trebuchet MS"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9191294"/>
    <w:multiLevelType w:val="hybridMultilevel"/>
    <w:tmpl w:val="A7304AD4"/>
    <w:lvl w:ilvl="0" w:tplc="9356F4C4">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num w:numId="1" w16cid:durableId="775250888">
    <w:abstractNumId w:val="8"/>
  </w:num>
  <w:num w:numId="2" w16cid:durableId="912811674">
    <w:abstractNumId w:val="41"/>
  </w:num>
  <w:num w:numId="3" w16cid:durableId="373310141">
    <w:abstractNumId w:val="26"/>
  </w:num>
  <w:num w:numId="4" w16cid:durableId="638804955">
    <w:abstractNumId w:val="22"/>
  </w:num>
  <w:num w:numId="5" w16cid:durableId="1154563598">
    <w:abstractNumId w:val="12"/>
  </w:num>
  <w:num w:numId="6" w16cid:durableId="594941045">
    <w:abstractNumId w:val="1"/>
  </w:num>
  <w:num w:numId="7" w16cid:durableId="862858936">
    <w:abstractNumId w:val="3"/>
  </w:num>
  <w:num w:numId="8" w16cid:durableId="1923635923">
    <w:abstractNumId w:val="24"/>
  </w:num>
  <w:num w:numId="9" w16cid:durableId="1932275489">
    <w:abstractNumId w:val="16"/>
  </w:num>
  <w:num w:numId="10" w16cid:durableId="1163085095">
    <w:abstractNumId w:val="19"/>
  </w:num>
  <w:num w:numId="11" w16cid:durableId="9359395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8726620">
    <w:abstractNumId w:val="27"/>
  </w:num>
  <w:num w:numId="13" w16cid:durableId="68819595">
    <w:abstractNumId w:val="40"/>
  </w:num>
  <w:num w:numId="14" w16cid:durableId="2002418877">
    <w:abstractNumId w:val="29"/>
  </w:num>
  <w:num w:numId="15" w16cid:durableId="1335499368">
    <w:abstractNumId w:val="42"/>
  </w:num>
  <w:num w:numId="16" w16cid:durableId="1710568893">
    <w:abstractNumId w:val="25"/>
  </w:num>
  <w:num w:numId="17" w16cid:durableId="1859852967">
    <w:abstractNumId w:val="14"/>
  </w:num>
  <w:num w:numId="18" w16cid:durableId="761797633">
    <w:abstractNumId w:val="7"/>
  </w:num>
  <w:num w:numId="19" w16cid:durableId="1385720474">
    <w:abstractNumId w:val="39"/>
  </w:num>
  <w:num w:numId="20" w16cid:durableId="1828546627">
    <w:abstractNumId w:val="6"/>
  </w:num>
  <w:num w:numId="21" w16cid:durableId="693920591">
    <w:abstractNumId w:val="11"/>
  </w:num>
  <w:num w:numId="22" w16cid:durableId="447506210">
    <w:abstractNumId w:val="44"/>
  </w:num>
  <w:num w:numId="23" w16cid:durableId="890187003">
    <w:abstractNumId w:val="34"/>
  </w:num>
  <w:num w:numId="24" w16cid:durableId="1180311098">
    <w:abstractNumId w:val="10"/>
  </w:num>
  <w:num w:numId="25" w16cid:durableId="156960792">
    <w:abstractNumId w:val="23"/>
  </w:num>
  <w:num w:numId="26" w16cid:durableId="589897357">
    <w:abstractNumId w:val="20"/>
  </w:num>
  <w:num w:numId="27" w16cid:durableId="188839711">
    <w:abstractNumId w:val="4"/>
  </w:num>
  <w:num w:numId="28" w16cid:durableId="407583108">
    <w:abstractNumId w:val="15"/>
  </w:num>
  <w:num w:numId="29" w16cid:durableId="1603802784">
    <w:abstractNumId w:val="18"/>
  </w:num>
  <w:num w:numId="30" w16cid:durableId="1566211798">
    <w:abstractNumId w:val="17"/>
  </w:num>
  <w:num w:numId="31" w16cid:durableId="1822885873">
    <w:abstractNumId w:val="35"/>
  </w:num>
  <w:num w:numId="32" w16cid:durableId="1160927974">
    <w:abstractNumId w:val="43"/>
  </w:num>
  <w:num w:numId="33" w16cid:durableId="2057002490">
    <w:abstractNumId w:val="31"/>
  </w:num>
  <w:num w:numId="34" w16cid:durableId="1295722357">
    <w:abstractNumId w:val="38"/>
  </w:num>
  <w:num w:numId="35" w16cid:durableId="1399283081">
    <w:abstractNumId w:val="2"/>
  </w:num>
  <w:num w:numId="36" w16cid:durableId="646981104">
    <w:abstractNumId w:val="5"/>
  </w:num>
  <w:num w:numId="37" w16cid:durableId="1817381793">
    <w:abstractNumId w:val="33"/>
  </w:num>
  <w:num w:numId="38" w16cid:durableId="1144466279">
    <w:abstractNumId w:val="30"/>
  </w:num>
  <w:num w:numId="39" w16cid:durableId="1749229191">
    <w:abstractNumId w:val="36"/>
  </w:num>
  <w:num w:numId="40" w16cid:durableId="1717193724">
    <w:abstractNumId w:val="21"/>
  </w:num>
  <w:num w:numId="41" w16cid:durableId="112944694">
    <w:abstractNumId w:val="37"/>
  </w:num>
  <w:num w:numId="42" w16cid:durableId="2035499459">
    <w:abstractNumId w:val="9"/>
  </w:num>
  <w:num w:numId="43" w16cid:durableId="105007260">
    <w:abstractNumId w:val="28"/>
  </w:num>
  <w:num w:numId="44" w16cid:durableId="265387066">
    <w:abstractNumId w:val="0"/>
  </w:num>
  <w:num w:numId="45" w16cid:durableId="335697093">
    <w:abstractNumId w:val="13"/>
  </w:num>
  <w:num w:numId="46" w16cid:durableId="58530910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F37"/>
    <w:rsid w:val="000116B5"/>
    <w:rsid w:val="00011FF0"/>
    <w:rsid w:val="00012706"/>
    <w:rsid w:val="000349AD"/>
    <w:rsid w:val="0003682D"/>
    <w:rsid w:val="00054D77"/>
    <w:rsid w:val="00062950"/>
    <w:rsid w:val="00064BF0"/>
    <w:rsid w:val="00065EC9"/>
    <w:rsid w:val="000806D5"/>
    <w:rsid w:val="00080D75"/>
    <w:rsid w:val="00081F37"/>
    <w:rsid w:val="000A6818"/>
    <w:rsid w:val="000A76C9"/>
    <w:rsid w:val="000A777D"/>
    <w:rsid w:val="000B45AF"/>
    <w:rsid w:val="000C3397"/>
    <w:rsid w:val="000D153E"/>
    <w:rsid w:val="000E1D81"/>
    <w:rsid w:val="000E3139"/>
    <w:rsid w:val="000E4261"/>
    <w:rsid w:val="000F4FEE"/>
    <w:rsid w:val="00106E70"/>
    <w:rsid w:val="0011514B"/>
    <w:rsid w:val="00115C48"/>
    <w:rsid w:val="0013116C"/>
    <w:rsid w:val="001435A2"/>
    <w:rsid w:val="00162932"/>
    <w:rsid w:val="00162A47"/>
    <w:rsid w:val="0016409B"/>
    <w:rsid w:val="00172496"/>
    <w:rsid w:val="00185261"/>
    <w:rsid w:val="0019273C"/>
    <w:rsid w:val="001945D2"/>
    <w:rsid w:val="001B1D87"/>
    <w:rsid w:val="001B28FB"/>
    <w:rsid w:val="001D47F3"/>
    <w:rsid w:val="001E6627"/>
    <w:rsid w:val="001E6DA9"/>
    <w:rsid w:val="001F63F4"/>
    <w:rsid w:val="001F6506"/>
    <w:rsid w:val="002330B2"/>
    <w:rsid w:val="00236186"/>
    <w:rsid w:val="0025417F"/>
    <w:rsid w:val="0026021E"/>
    <w:rsid w:val="00281FFC"/>
    <w:rsid w:val="00294347"/>
    <w:rsid w:val="002A0CAE"/>
    <w:rsid w:val="002B0C3A"/>
    <w:rsid w:val="002B696F"/>
    <w:rsid w:val="002D4867"/>
    <w:rsid w:val="002E4AD7"/>
    <w:rsid w:val="002F0511"/>
    <w:rsid w:val="002F4844"/>
    <w:rsid w:val="002F61DE"/>
    <w:rsid w:val="003172EA"/>
    <w:rsid w:val="00321A4C"/>
    <w:rsid w:val="0032304C"/>
    <w:rsid w:val="003255F7"/>
    <w:rsid w:val="003321A9"/>
    <w:rsid w:val="00350FAE"/>
    <w:rsid w:val="00362341"/>
    <w:rsid w:val="00362764"/>
    <w:rsid w:val="0037739B"/>
    <w:rsid w:val="00383C5F"/>
    <w:rsid w:val="00394762"/>
    <w:rsid w:val="00394996"/>
    <w:rsid w:val="003950C9"/>
    <w:rsid w:val="003B1A42"/>
    <w:rsid w:val="003B1FD7"/>
    <w:rsid w:val="003B407C"/>
    <w:rsid w:val="003B437C"/>
    <w:rsid w:val="003D2CDE"/>
    <w:rsid w:val="003E0134"/>
    <w:rsid w:val="004129B8"/>
    <w:rsid w:val="00421C71"/>
    <w:rsid w:val="00431190"/>
    <w:rsid w:val="00436DE2"/>
    <w:rsid w:val="00463398"/>
    <w:rsid w:val="004861AA"/>
    <w:rsid w:val="004B16EA"/>
    <w:rsid w:val="004C1148"/>
    <w:rsid w:val="004C53DB"/>
    <w:rsid w:val="004C6B3F"/>
    <w:rsid w:val="004D2A98"/>
    <w:rsid w:val="004F0204"/>
    <w:rsid w:val="005066DA"/>
    <w:rsid w:val="0051228D"/>
    <w:rsid w:val="005233F3"/>
    <w:rsid w:val="00526976"/>
    <w:rsid w:val="00527234"/>
    <w:rsid w:val="00533F3E"/>
    <w:rsid w:val="005440A5"/>
    <w:rsid w:val="005535AD"/>
    <w:rsid w:val="005613C5"/>
    <w:rsid w:val="00566BE6"/>
    <w:rsid w:val="0057778A"/>
    <w:rsid w:val="00580C2A"/>
    <w:rsid w:val="005B7D9A"/>
    <w:rsid w:val="005D4D36"/>
    <w:rsid w:val="005D7EFE"/>
    <w:rsid w:val="005E1741"/>
    <w:rsid w:val="005E41A7"/>
    <w:rsid w:val="005E6582"/>
    <w:rsid w:val="0063164A"/>
    <w:rsid w:val="00631A39"/>
    <w:rsid w:val="00637B48"/>
    <w:rsid w:val="00644218"/>
    <w:rsid w:val="00650D30"/>
    <w:rsid w:val="00654C46"/>
    <w:rsid w:val="006732DF"/>
    <w:rsid w:val="006759FA"/>
    <w:rsid w:val="006B3E51"/>
    <w:rsid w:val="006C5DB6"/>
    <w:rsid w:val="006D6DAA"/>
    <w:rsid w:val="006E5AF1"/>
    <w:rsid w:val="006F0BFF"/>
    <w:rsid w:val="006F5B02"/>
    <w:rsid w:val="0071072F"/>
    <w:rsid w:val="007225DD"/>
    <w:rsid w:val="00733207"/>
    <w:rsid w:val="00734A92"/>
    <w:rsid w:val="00747845"/>
    <w:rsid w:val="00753EA4"/>
    <w:rsid w:val="007650EA"/>
    <w:rsid w:val="007931E2"/>
    <w:rsid w:val="007B072B"/>
    <w:rsid w:val="007D065D"/>
    <w:rsid w:val="007D3731"/>
    <w:rsid w:val="007D40A9"/>
    <w:rsid w:val="007F3C37"/>
    <w:rsid w:val="008114D5"/>
    <w:rsid w:val="00816F1B"/>
    <w:rsid w:val="00833FEC"/>
    <w:rsid w:val="00857237"/>
    <w:rsid w:val="008735B7"/>
    <w:rsid w:val="008741EE"/>
    <w:rsid w:val="00882400"/>
    <w:rsid w:val="008925E0"/>
    <w:rsid w:val="008D74DC"/>
    <w:rsid w:val="008F645A"/>
    <w:rsid w:val="00906C90"/>
    <w:rsid w:val="00911DAE"/>
    <w:rsid w:val="009365C3"/>
    <w:rsid w:val="00946C31"/>
    <w:rsid w:val="009665CB"/>
    <w:rsid w:val="00966C39"/>
    <w:rsid w:val="0097216C"/>
    <w:rsid w:val="00996DC8"/>
    <w:rsid w:val="009B3393"/>
    <w:rsid w:val="009C0C5E"/>
    <w:rsid w:val="009C35B6"/>
    <w:rsid w:val="009D0C0D"/>
    <w:rsid w:val="009D109F"/>
    <w:rsid w:val="009E0D73"/>
    <w:rsid w:val="009F1CA0"/>
    <w:rsid w:val="00A335B5"/>
    <w:rsid w:val="00A53FA9"/>
    <w:rsid w:val="00A7772D"/>
    <w:rsid w:val="00A92F4F"/>
    <w:rsid w:val="00AA2E1C"/>
    <w:rsid w:val="00AA6ADF"/>
    <w:rsid w:val="00AB71F4"/>
    <w:rsid w:val="00AC0E0F"/>
    <w:rsid w:val="00AC4466"/>
    <w:rsid w:val="00AD70F5"/>
    <w:rsid w:val="00AE12AA"/>
    <w:rsid w:val="00AF1EFD"/>
    <w:rsid w:val="00B06D7D"/>
    <w:rsid w:val="00B22D3E"/>
    <w:rsid w:val="00B24790"/>
    <w:rsid w:val="00B3391C"/>
    <w:rsid w:val="00B50545"/>
    <w:rsid w:val="00B57731"/>
    <w:rsid w:val="00B65C71"/>
    <w:rsid w:val="00B72E5B"/>
    <w:rsid w:val="00B74574"/>
    <w:rsid w:val="00B74764"/>
    <w:rsid w:val="00B772F8"/>
    <w:rsid w:val="00BA30DF"/>
    <w:rsid w:val="00BB0857"/>
    <w:rsid w:val="00BD7A0B"/>
    <w:rsid w:val="00BE5956"/>
    <w:rsid w:val="00BE5E4A"/>
    <w:rsid w:val="00BF744E"/>
    <w:rsid w:val="00C041A3"/>
    <w:rsid w:val="00C10411"/>
    <w:rsid w:val="00C11F88"/>
    <w:rsid w:val="00C224F4"/>
    <w:rsid w:val="00C24774"/>
    <w:rsid w:val="00C25695"/>
    <w:rsid w:val="00C3490D"/>
    <w:rsid w:val="00C36394"/>
    <w:rsid w:val="00C45444"/>
    <w:rsid w:val="00C54663"/>
    <w:rsid w:val="00C73093"/>
    <w:rsid w:val="00C76D6B"/>
    <w:rsid w:val="00C77275"/>
    <w:rsid w:val="00C80A6B"/>
    <w:rsid w:val="00C843E1"/>
    <w:rsid w:val="00C95438"/>
    <w:rsid w:val="00CD41BA"/>
    <w:rsid w:val="00CE6DB9"/>
    <w:rsid w:val="00CF06F6"/>
    <w:rsid w:val="00CF5FAC"/>
    <w:rsid w:val="00CF65FE"/>
    <w:rsid w:val="00CF7982"/>
    <w:rsid w:val="00D04C5C"/>
    <w:rsid w:val="00D06956"/>
    <w:rsid w:val="00D13508"/>
    <w:rsid w:val="00D17C41"/>
    <w:rsid w:val="00D239B8"/>
    <w:rsid w:val="00D3059F"/>
    <w:rsid w:val="00D311A3"/>
    <w:rsid w:val="00D552DE"/>
    <w:rsid w:val="00D64351"/>
    <w:rsid w:val="00D669D2"/>
    <w:rsid w:val="00D67D03"/>
    <w:rsid w:val="00D73403"/>
    <w:rsid w:val="00D75B8E"/>
    <w:rsid w:val="00D77A57"/>
    <w:rsid w:val="00D80AE8"/>
    <w:rsid w:val="00D85740"/>
    <w:rsid w:val="00D96508"/>
    <w:rsid w:val="00DA5770"/>
    <w:rsid w:val="00DE4281"/>
    <w:rsid w:val="00DF438C"/>
    <w:rsid w:val="00E2414E"/>
    <w:rsid w:val="00E27667"/>
    <w:rsid w:val="00E2790E"/>
    <w:rsid w:val="00E3114D"/>
    <w:rsid w:val="00E353C0"/>
    <w:rsid w:val="00E56327"/>
    <w:rsid w:val="00E65E03"/>
    <w:rsid w:val="00E727CC"/>
    <w:rsid w:val="00E75F97"/>
    <w:rsid w:val="00EB1355"/>
    <w:rsid w:val="00EB5280"/>
    <w:rsid w:val="00EC4A23"/>
    <w:rsid w:val="00EC6581"/>
    <w:rsid w:val="00ED3813"/>
    <w:rsid w:val="00F22D74"/>
    <w:rsid w:val="00F5447D"/>
    <w:rsid w:val="00F553E0"/>
    <w:rsid w:val="00F60DAC"/>
    <w:rsid w:val="00F621FF"/>
    <w:rsid w:val="00F76051"/>
    <w:rsid w:val="00F8025D"/>
    <w:rsid w:val="00F9430F"/>
    <w:rsid w:val="00F97187"/>
    <w:rsid w:val="00FA1630"/>
    <w:rsid w:val="00FA2131"/>
    <w:rsid w:val="00FB76E1"/>
    <w:rsid w:val="00FC055F"/>
    <w:rsid w:val="00FC4195"/>
    <w:rsid w:val="00FE0A08"/>
    <w:rsid w:val="00FF0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F2517"/>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ă colorată - Accentuare 11,Bullet,2,Dot"/>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D04C5C"/>
    <w:rPr>
      <w:rFonts w:ascii="Trebuchet MS" w:eastAsia="Trebuchet MS" w:hAnsi="Trebuchet MS" w:cs="Trebuchet MS"/>
      <w:lang w:val="ro-RO"/>
    </w:rPr>
  </w:style>
  <w:style w:type="paragraph" w:styleId="Header">
    <w:name w:val="header"/>
    <w:basedOn w:val="Normal"/>
    <w:link w:val="HeaderChar"/>
    <w:unhideWhenUsed/>
    <w:rsid w:val="004F0204"/>
    <w:pPr>
      <w:tabs>
        <w:tab w:val="center" w:pos="4680"/>
        <w:tab w:val="right" w:pos="9360"/>
      </w:tabs>
    </w:pPr>
  </w:style>
  <w:style w:type="character" w:customStyle="1" w:styleId="HeaderChar">
    <w:name w:val="Header Char"/>
    <w:basedOn w:val="DefaultParagraphFont"/>
    <w:link w:val="Header"/>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 w:type="paragraph" w:styleId="Revision">
    <w:name w:val="Revision"/>
    <w:hidden/>
    <w:uiPriority w:val="99"/>
    <w:semiHidden/>
    <w:rsid w:val="004D2A98"/>
    <w:pPr>
      <w:spacing w:after="0" w:line="240" w:lineRule="auto"/>
    </w:pPr>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D96508"/>
    <w:rPr>
      <w:sz w:val="16"/>
      <w:szCs w:val="16"/>
    </w:rPr>
  </w:style>
  <w:style w:type="paragraph" w:styleId="CommentText">
    <w:name w:val="annotation text"/>
    <w:basedOn w:val="Normal"/>
    <w:link w:val="CommentTextChar"/>
    <w:uiPriority w:val="99"/>
    <w:unhideWhenUsed/>
    <w:rsid w:val="00D96508"/>
    <w:rPr>
      <w:sz w:val="20"/>
      <w:szCs w:val="20"/>
    </w:rPr>
  </w:style>
  <w:style w:type="character" w:customStyle="1" w:styleId="CommentTextChar">
    <w:name w:val="Comment Text Char"/>
    <w:basedOn w:val="DefaultParagraphFont"/>
    <w:link w:val="CommentText"/>
    <w:uiPriority w:val="99"/>
    <w:rsid w:val="00D96508"/>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D96508"/>
    <w:rPr>
      <w:b/>
      <w:bCs/>
    </w:rPr>
  </w:style>
  <w:style w:type="character" w:customStyle="1" w:styleId="CommentSubjectChar">
    <w:name w:val="Comment Subject Char"/>
    <w:basedOn w:val="CommentTextChar"/>
    <w:link w:val="CommentSubject"/>
    <w:uiPriority w:val="99"/>
    <w:semiHidden/>
    <w:rsid w:val="00D96508"/>
    <w:rPr>
      <w:rFonts w:ascii="Trebuchet MS" w:eastAsia="Trebuchet MS" w:hAnsi="Trebuchet MS" w:cs="Trebuchet MS"/>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2813">
      <w:bodyDiv w:val="1"/>
      <w:marLeft w:val="0"/>
      <w:marRight w:val="0"/>
      <w:marTop w:val="0"/>
      <w:marBottom w:val="0"/>
      <w:divBdr>
        <w:top w:val="none" w:sz="0" w:space="0" w:color="auto"/>
        <w:left w:val="none" w:sz="0" w:space="0" w:color="auto"/>
        <w:bottom w:val="none" w:sz="0" w:space="0" w:color="auto"/>
        <w:right w:val="none" w:sz="0" w:space="0" w:color="auto"/>
      </w:divBdr>
    </w:div>
    <w:div w:id="560017787">
      <w:bodyDiv w:val="1"/>
      <w:marLeft w:val="0"/>
      <w:marRight w:val="0"/>
      <w:marTop w:val="0"/>
      <w:marBottom w:val="0"/>
      <w:divBdr>
        <w:top w:val="none" w:sz="0" w:space="0" w:color="auto"/>
        <w:left w:val="none" w:sz="0" w:space="0" w:color="auto"/>
        <w:bottom w:val="none" w:sz="0" w:space="0" w:color="auto"/>
        <w:right w:val="none" w:sz="0" w:space="0" w:color="auto"/>
      </w:divBdr>
    </w:div>
    <w:div w:id="178083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2637</Words>
  <Characters>15297</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Mariana Acatrinei</cp:lastModifiedBy>
  <cp:revision>7</cp:revision>
  <dcterms:created xsi:type="dcterms:W3CDTF">2024-01-30T14:00:00Z</dcterms:created>
  <dcterms:modified xsi:type="dcterms:W3CDTF">2024-02-01T14:16:00Z</dcterms:modified>
</cp:coreProperties>
</file>